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280297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280297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280297">
        <w:tc>
          <w:tcPr>
            <w:tcW w:w="1985" w:type="dxa"/>
          </w:tcPr>
          <w:p w:rsidR="006D7FF7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 «</w:t>
            </w:r>
            <w:r w:rsidRPr="00E4765F">
              <w:rPr>
                <w:sz w:val="22"/>
                <w:szCs w:val="22"/>
              </w:rPr>
              <w:t>Республиканская</w:t>
            </w:r>
            <w:r w:rsidRPr="00E4765F">
              <w:rPr>
                <w:sz w:val="24"/>
                <w:szCs w:val="24"/>
              </w:rPr>
              <w:t xml:space="preserve"> клиническая инфекционная больница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27308,90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 по специальности «Сестринское дело в педиатрии»-3 человека</w:t>
            </w:r>
          </w:p>
        </w:tc>
      </w:tr>
    </w:tbl>
    <w:p w:rsidR="000055F1" w:rsidRPr="00E4765F" w:rsidRDefault="000055F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297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77923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2019-10-29T11:16:00Z</dcterms:modified>
</cp:coreProperties>
</file>