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автономное учреждение здравоохранения Удмуртской Республики «Орловский</w:t>
        <w:br/>
        <w:t>РСД «Берёзка» Министерства здравоохранения Удмуртской Республики»</w:t>
        <w:br/>
        <w:t>АУЗ УР «Орловский РСД «Березка» М3 УР»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60" w:line="240" w:lineRule="auto"/>
        <w:ind w:left="0" w:right="0" w:firstLine="0"/>
        <w:jc w:val="center"/>
        <w:rPr>
          <w:sz w:val="20"/>
          <w:szCs w:val="20"/>
        </w:rPr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427395,УР, Сюмсинский р-н,с. Орловское, пер. Подлесный, д.1</w:t>
        <w:br/>
        <w:t xml:space="preserve">тел. 8 (34152) 5-13-38 Электронный адрес </w:t>
      </w:r>
      <w:r>
        <w:fldChar w:fldCharType="begin"/>
      </w:r>
      <w:r>
        <w:rPr/>
        <w:instrText> HYPERLINK "mailto:info@russianberezka.ru"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info@russianberezka.ru</w:t>
      </w:r>
      <w:r>
        <w:fldChar w:fldCharType="end"/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br/>
      </w: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>ИНН 1821009615, ОГРН 1101821000544 КПП 182101001 р/с 40601810500003000001, БИК</w:t>
        <w:br/>
        <w:t>049401001, Отделение-НБ УР г.Ижевск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12700</wp:posOffset>
                </wp:positionV>
                <wp:extent cx="2130425" cy="20129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3042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Исх. № 34/01-22 от 04.03.2020 г.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.5pt;margin-top:1.pt;width:167.75pt;height:15.85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Исх. № 34/01-22 от 04.03.2020 г.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Директору Можгинского филиала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6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АПОУ УР «РМК М3 УР»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80" w:line="240" w:lineRule="auto"/>
        <w:ind w:left="468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А.Б. Салаватуллиной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9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Администрация АУЗ УР «Орловский РСД «Берёзка» М3 УР» в рамках содействия трудоустройству выпускников АПОУ «РМК М3 УР» предоставляет сведения о наличии вакансий согласно прилагаемой формы</w:t>
      </w:r>
    </w:p>
    <w:tbl>
      <w:tblPr>
        <w:tblOverlap w:val="never"/>
        <w:jc w:val="center"/>
        <w:tblLayout w:type="fixed"/>
      </w:tblPr>
      <w:tblGrid>
        <w:gridCol w:w="1555"/>
        <w:gridCol w:w="1613"/>
        <w:gridCol w:w="1493"/>
        <w:gridCol w:w="1152"/>
        <w:gridCol w:w="1133"/>
        <w:gridCol w:w="1286"/>
        <w:gridCol w:w="2554"/>
      </w:tblGrid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Наименован не профессии, должности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Необходимое количество работников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Размер заработной платы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График работы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Режим работы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Профессионально квалификационные требования, дополнительные навыки, опыт работы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начало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окончание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/>
          </w:p>
        </w:tc>
      </w:tr>
      <w:tr>
        <w:trPr>
          <w:trHeight w:val="22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Медицинска я сестра по массажу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От 17328,20 руб. до 31700 руб.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5- ти дневная рабочая неделя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Суб,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воск - выходно й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08°°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Профессионально квалификационные требования - согласно профстандарта. Наличие сертификата по указанной специальности, можно без опыта работы</w:t>
            </w:r>
          </w:p>
        </w:tc>
      </w:tr>
    </w:tbl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96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Контактная информация: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9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специалист отдела кадров Овсянникова И.Г.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6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04" w:left="553" w:right="562" w:bottom="1051" w:header="876" w:footer="62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 xml:space="preserve">тел. 8 (34152) 5-13-38 Электронный адрес </w:t>
      </w:r>
      <w:r>
        <w:fldChar w:fldCharType="begin"/>
      </w:r>
      <w:r>
        <w:rPr/>
        <w:instrText> HYPERLINK "mailto:info@russianberezka.ru"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en-US" w:eastAsia="en-US" w:bidi="en-US"/>
        </w:rPr>
        <w:t>info@russianberezka.ru</w:t>
      </w:r>
      <w:r>
        <w:fldChar w:fldCharType="end"/>
      </w: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04" w:left="0" w:right="0" w:bottom="105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282" w:h="326" w:wrap="none" w:vAnchor="text" w:hAnchor="page" w:x="5205" w:y="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Л.Е. Бурова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975995</wp:posOffset>
            </wp:positionH>
            <wp:positionV relativeFrom="paragraph">
              <wp:posOffset>12700</wp:posOffset>
            </wp:positionV>
            <wp:extent cx="1993265" cy="126174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993265" cy="126174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41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304" w:left="553" w:right="562" w:bottom="105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  <w:spacing w:after="1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