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E" w:rsidRPr="00F3411E" w:rsidRDefault="00F3411E" w:rsidP="00F34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ТЕМЫ РЕФЕРАТОВ ДЛЯ ВНЕАУДИТОРНОЙ САМОСТОЯТЕЛЬНОЙ РАБОТЫ</w:t>
      </w:r>
    </w:p>
    <w:p w:rsidR="00F3411E" w:rsidRDefault="00F3411E" w:rsidP="00F3411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3411E">
        <w:rPr>
          <w:rFonts w:ascii="Times New Roman" w:hAnsi="Times New Roman" w:cs="Times New Roman"/>
          <w:b/>
          <w:bCs/>
          <w:sz w:val="24"/>
          <w:szCs w:val="24"/>
        </w:rPr>
        <w:t>ДПП ПК «</w:t>
      </w:r>
      <w:r w:rsidRPr="00F3411E">
        <w:rPr>
          <w:rFonts w:ascii="Times New Roman" w:hAnsi="Times New Roman" w:cs="Times New Roman"/>
          <w:b/>
          <w:bCs/>
          <w:caps/>
          <w:sz w:val="24"/>
          <w:szCs w:val="24"/>
        </w:rPr>
        <w:t>Се</w:t>
      </w:r>
      <w:r w:rsidRPr="00F3411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стринское операционное дело» </w:t>
      </w:r>
    </w:p>
    <w:p w:rsidR="00F3411E" w:rsidRPr="00F3411E" w:rsidRDefault="00F3411E" w:rsidP="00F341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F3411E">
        <w:rPr>
          <w:rFonts w:ascii="Times New Roman" w:hAnsi="Times New Roman" w:cs="Times New Roman"/>
          <w:b/>
          <w:sz w:val="24"/>
          <w:szCs w:val="24"/>
        </w:rPr>
        <w:t>. Обеспечение операции по поводу острого аппендицита: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ИМН, одноразовые или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2.</w:t>
      </w:r>
      <w:r w:rsidRPr="00F3411E">
        <w:rPr>
          <w:rFonts w:ascii="Times New Roman" w:hAnsi="Times New Roman" w:cs="Times New Roman"/>
          <w:sz w:val="24"/>
          <w:szCs w:val="24"/>
        </w:rPr>
        <w:t xml:space="preserve"> </w:t>
      </w:r>
      <w:r w:rsidRPr="00F3411E">
        <w:rPr>
          <w:rFonts w:ascii="Times New Roman" w:hAnsi="Times New Roman" w:cs="Times New Roman"/>
          <w:b/>
          <w:sz w:val="24"/>
          <w:szCs w:val="24"/>
        </w:rPr>
        <w:t>Обеспечение операции по поводу перфоративной язвы: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3. Обеспечение операции по поводу острого калькулезного холецистита, механической желтухи: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по ходу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 xml:space="preserve">4. Обеспечение операции по поводу ЖКБ, </w:t>
      </w:r>
      <w:proofErr w:type="spellStart"/>
      <w:r w:rsidRPr="00F3411E">
        <w:rPr>
          <w:rFonts w:ascii="Times New Roman" w:hAnsi="Times New Roman" w:cs="Times New Roman"/>
          <w:b/>
          <w:sz w:val="24"/>
          <w:szCs w:val="24"/>
        </w:rPr>
        <w:t>видеоскопическая</w:t>
      </w:r>
      <w:proofErr w:type="spellEnd"/>
      <w:r w:rsidRPr="00F3411E">
        <w:rPr>
          <w:rFonts w:ascii="Times New Roman" w:hAnsi="Times New Roman" w:cs="Times New Roman"/>
          <w:sz w:val="24"/>
          <w:szCs w:val="24"/>
        </w:rPr>
        <w:t>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обеспечение необходимыми ИМН одноразовыми и многоразовыми, раздаточными материалами,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 xml:space="preserve">- виды уборок: перед операцией, во время операции и по ее окончании. 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5. Обеспечение операции по поводу жирового панкреонекроза: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lastRenderedPageBreak/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6. Обеспечение операции по поводу закрытой травмы живота, разрыва селезенки, внутреннего кровотечения: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многоразовые.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7. Обеспечение операции по поводу заворота сигмовидной кишки, острой толстокишечной непроходимости: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многоразовые и одноразовые,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«грязный» и «</w:t>
      </w:r>
      <w:r w:rsidRPr="00F3411E">
        <w:rPr>
          <w:rFonts w:ascii="Times New Roman" w:hAnsi="Times New Roman" w:cs="Times New Roman"/>
          <w:sz w:val="24"/>
          <w:szCs w:val="24"/>
        </w:rPr>
        <w:t>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8 Обеспечение операции по поводу онкологического заболевания желудка: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многоразовые.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9. Обеспечение операции по поводу диффузного увеличения щитовидной железы: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10. Обеспечение операции по поводу онкологического поражения молочной железы: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lastRenderedPageBreak/>
        <w:t>11. Обеспечение операции по поводу онкологического поражения ректосигмоидального угла толстого кишечника: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операции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12. Обеспечение операции по поводу внематочной беременности по типу трубного аборта: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13. Обеспечение операции по поводу колото-резаной раны грудной клетки, ранения легкого: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операцией: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14. Обеспечение операции по поводу катаракты: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15. Обеспечение операции по поводу глаукомы: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 xml:space="preserve">16. Эндовидеоскопические операции в </w:t>
      </w:r>
      <w:proofErr w:type="spellStart"/>
      <w:r w:rsidRPr="00F3411E">
        <w:rPr>
          <w:rFonts w:ascii="Times New Roman" w:hAnsi="Times New Roman" w:cs="Times New Roman"/>
          <w:b/>
          <w:sz w:val="24"/>
          <w:szCs w:val="24"/>
        </w:rPr>
        <w:t>оторинолярингологии</w:t>
      </w:r>
      <w:proofErr w:type="spellEnd"/>
      <w:r w:rsidRPr="00F3411E">
        <w:rPr>
          <w:rFonts w:ascii="Times New Roman" w:hAnsi="Times New Roman" w:cs="Times New Roman"/>
          <w:sz w:val="24"/>
          <w:szCs w:val="24"/>
        </w:rPr>
        <w:t>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lastRenderedPageBreak/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многоразовые и одноразовые,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17. Обеспечение операции по поводу перелома бедра с применением внутрикостного остеосинтеза: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18. Обеспечение операции по поводу перелома плеча с применением накостного остеосинтеза: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19. Обеспечение операции по поводу аденомы предстательной железы: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необходимые ИМН одноразовые </w:t>
      </w:r>
      <w:r w:rsidRPr="00F3411E">
        <w:rPr>
          <w:rFonts w:ascii="Times New Roman" w:hAnsi="Times New Roman" w:cs="Times New Roman"/>
          <w:sz w:val="24"/>
          <w:szCs w:val="24"/>
        </w:rPr>
        <w:t>и многоразовые, раздаточный материал,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 xml:space="preserve">20. Обеспечение операции по поводу закрытой травмы передней брюшной стенки, разрыва мочевого пузыря, внебрюшинного и 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11E">
        <w:rPr>
          <w:rFonts w:ascii="Times New Roman" w:hAnsi="Times New Roman" w:cs="Times New Roman"/>
          <w:b/>
          <w:sz w:val="24"/>
          <w:szCs w:val="24"/>
        </w:rPr>
        <w:t>внутрибрюшинного: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разряд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необходимые ИМН одноразовые и многоразовые, раздаточный материал,</w:t>
      </w:r>
      <w:bookmarkStart w:id="0" w:name="_GoBack"/>
      <w:bookmarkEnd w:id="0"/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E">
        <w:rPr>
          <w:rFonts w:ascii="Times New Roman" w:hAnsi="Times New Roman" w:cs="Times New Roman"/>
          <w:sz w:val="24"/>
          <w:szCs w:val="24"/>
        </w:rPr>
        <w:t>- «грязный» и «чистый» этапы операции,</w:t>
      </w:r>
    </w:p>
    <w:p w:rsidR="00F3411E" w:rsidRPr="00F3411E" w:rsidRDefault="00F3411E" w:rsidP="00F3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411E" w:rsidRPr="00F3411E">
          <w:pgSz w:w="16838" w:h="11906" w:orient="landscape"/>
          <w:pgMar w:top="851" w:right="1134" w:bottom="851" w:left="1134" w:header="709" w:footer="709" w:gutter="0"/>
          <w:cols w:space="720"/>
        </w:sectPr>
      </w:pPr>
      <w:r w:rsidRPr="00F3411E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F3411E" w:rsidRDefault="00F3411E"/>
    <w:sectPr w:rsidR="00F3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6D"/>
    <w:rsid w:val="001D7C6D"/>
    <w:rsid w:val="00CD4336"/>
    <w:rsid w:val="00F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E27E-26F6-43D5-A568-554CD4FC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2020-09-25T09:48:00Z</dcterms:created>
  <dcterms:modified xsi:type="dcterms:W3CDTF">2020-09-25T09:50:00Z</dcterms:modified>
</cp:coreProperties>
</file>