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A" w:rsidRDefault="00A32BE5" w:rsidP="00C9034A">
      <w:pPr>
        <w:pStyle w:val="5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A32BE5">
        <w:rPr>
          <w:sz w:val="24"/>
          <w:szCs w:val="24"/>
        </w:rPr>
        <w:t>Экзаменационные вопросы по дисциплине</w:t>
      </w:r>
    </w:p>
    <w:p w:rsidR="00A32BE5" w:rsidRPr="00C9034A" w:rsidRDefault="00A32BE5" w:rsidP="00C9034A">
      <w:pPr>
        <w:pStyle w:val="5"/>
        <w:shd w:val="clear" w:color="auto" w:fill="FFFFFF"/>
        <w:spacing w:before="0" w:beforeAutospacing="0"/>
        <w:jc w:val="center"/>
        <w:rPr>
          <w:rFonts w:ascii="Segoe UI" w:hAnsi="Segoe UI" w:cs="Segoe UI"/>
          <w:b w:val="0"/>
          <w:bCs w:val="0"/>
          <w:color w:val="212529"/>
        </w:rPr>
      </w:pPr>
      <w:r w:rsidRPr="00A32BE5">
        <w:rPr>
          <w:sz w:val="24"/>
          <w:szCs w:val="24"/>
        </w:rPr>
        <w:t>«</w:t>
      </w:r>
      <w:r w:rsidR="00B7193A">
        <w:rPr>
          <w:sz w:val="24"/>
          <w:szCs w:val="24"/>
        </w:rPr>
        <w:t>Основы патологии</w:t>
      </w:r>
      <w:r w:rsidR="00AF6962">
        <w:rPr>
          <w:sz w:val="24"/>
          <w:szCs w:val="24"/>
        </w:rPr>
        <w:t>»</w:t>
      </w:r>
      <w:r w:rsidR="00C76598">
        <w:rPr>
          <w:sz w:val="24"/>
          <w:szCs w:val="24"/>
        </w:rPr>
        <w:t>, «Анатомия»</w:t>
      </w:r>
      <w:bookmarkStart w:id="0" w:name="_GoBack"/>
      <w:bookmarkEnd w:id="0"/>
    </w:p>
    <w:p w:rsidR="00A32BE5" w:rsidRDefault="00AF6962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B7193A">
        <w:rPr>
          <w:rFonts w:ascii="Times New Roman" w:hAnsi="Times New Roman" w:cs="Times New Roman"/>
          <w:b/>
          <w:sz w:val="24"/>
          <w:szCs w:val="24"/>
        </w:rPr>
        <w:t>Акушерск</w:t>
      </w:r>
      <w:r w:rsidR="00A32BE5" w:rsidRPr="00A32BE5">
        <w:rPr>
          <w:rFonts w:ascii="Times New Roman" w:hAnsi="Times New Roman" w:cs="Times New Roman"/>
          <w:b/>
          <w:sz w:val="24"/>
          <w:szCs w:val="24"/>
        </w:rPr>
        <w:t>ое дело»</w:t>
      </w:r>
    </w:p>
    <w:p w:rsidR="00A32BE5" w:rsidRDefault="00A32BE5" w:rsidP="00A32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E8" w:rsidRPr="00842775" w:rsidRDefault="00B7193A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Патология как наука. Виды патогенных факторов.</w:t>
      </w:r>
    </w:p>
    <w:p w:rsidR="00167D51" w:rsidRPr="00842775" w:rsidRDefault="00B7193A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775">
        <w:rPr>
          <w:rFonts w:ascii="Times New Roman" w:hAnsi="Times New Roman"/>
          <w:bCs/>
          <w:color w:val="000000" w:themeColor="text1"/>
          <w:sz w:val="24"/>
          <w:szCs w:val="24"/>
        </w:rPr>
        <w:t>Основные понятия патологии. Нозология. Этиология. Патогенез. Морфогенез</w:t>
      </w:r>
      <w:r w:rsidRPr="008427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D51" w:rsidRPr="00842775" w:rsidRDefault="00B7193A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775">
        <w:rPr>
          <w:rFonts w:ascii="Times New Roman" w:hAnsi="Times New Roman"/>
          <w:bCs/>
          <w:color w:val="000000" w:themeColor="text1"/>
          <w:sz w:val="24"/>
          <w:szCs w:val="24"/>
        </w:rPr>
        <w:t>Механизмы выздоровления</w:t>
      </w:r>
      <w:r w:rsidRPr="008427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7D51" w:rsidRPr="00842775" w:rsidRDefault="00B7193A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Виды реактивности.</w:t>
      </w:r>
    </w:p>
    <w:p w:rsidR="00167D51" w:rsidRPr="00842775" w:rsidRDefault="00B7193A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Дистрофия. Определение. Классификация. Механизмы развития.</w:t>
      </w:r>
    </w:p>
    <w:p w:rsidR="00B7193A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Паренхиматозные белковые, углеводные, жировые дистрофии.</w:t>
      </w:r>
      <w:r w:rsidR="004056EC" w:rsidRPr="00842775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775">
        <w:rPr>
          <w:rFonts w:ascii="Times New Roman" w:hAnsi="Times New Roman" w:cs="Times New Roman"/>
          <w:sz w:val="24"/>
          <w:szCs w:val="24"/>
        </w:rPr>
        <w:t>Мезенхимальные</w:t>
      </w:r>
      <w:proofErr w:type="spellEnd"/>
      <w:r w:rsidRPr="00842775">
        <w:rPr>
          <w:rFonts w:ascii="Times New Roman" w:hAnsi="Times New Roman" w:cs="Times New Roman"/>
          <w:sz w:val="24"/>
          <w:szCs w:val="24"/>
        </w:rPr>
        <w:t xml:space="preserve"> белковые, углеводные, жировые дистрофии.</w:t>
      </w:r>
      <w:r w:rsidR="004056EC" w:rsidRPr="00842775">
        <w:rPr>
          <w:rFonts w:ascii="Times New Roman" w:hAnsi="Times New Roman" w:cs="Times New Roman"/>
          <w:sz w:val="24"/>
          <w:szCs w:val="24"/>
        </w:rPr>
        <w:t xml:space="preserve">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Некроз. Причины. Виды.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2775">
        <w:rPr>
          <w:rFonts w:ascii="Times New Roman" w:hAnsi="Times New Roman" w:cs="Times New Roman"/>
          <w:sz w:val="24"/>
          <w:szCs w:val="24"/>
        </w:rPr>
        <w:t>Апоптоз</w:t>
      </w:r>
      <w:proofErr w:type="spellEnd"/>
      <w:r w:rsidRPr="00842775">
        <w:rPr>
          <w:rFonts w:ascii="Times New Roman" w:hAnsi="Times New Roman" w:cs="Times New Roman"/>
          <w:sz w:val="24"/>
          <w:szCs w:val="24"/>
        </w:rPr>
        <w:t>.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 xml:space="preserve">Нарушение обмена </w:t>
      </w:r>
      <w:proofErr w:type="spellStart"/>
      <w:r w:rsidRPr="00842775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842775">
        <w:rPr>
          <w:rFonts w:ascii="Times New Roman" w:hAnsi="Times New Roman" w:cs="Times New Roman"/>
          <w:sz w:val="24"/>
          <w:szCs w:val="24"/>
        </w:rPr>
        <w:t>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Нарушение обмена натрия, кальция, калия, нуклеопротеидов.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Нарушение центрального кровообращения. Причины.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 xml:space="preserve"> Виды нарушений периферического кровообращения. Виды.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 xml:space="preserve"> Тромбоз. Виды тромба.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Эмболия. Происхождение. Механизм развития.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Нарушения микроциркуляции. Причины. Виды.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Воспаление. Определение. Стадии. Признаки.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Экссудативное воспаление. Виды. Характеристика.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Компенсаторно-приспособительные реакции. Механизмы. Стадии.</w:t>
      </w:r>
    </w:p>
    <w:p w:rsidR="000F0A15" w:rsidRPr="00842775" w:rsidRDefault="000F0A15" w:rsidP="00167D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775">
        <w:rPr>
          <w:rFonts w:ascii="Times New Roman" w:hAnsi="Times New Roman" w:cs="Times New Roman"/>
          <w:sz w:val="24"/>
          <w:szCs w:val="24"/>
        </w:rPr>
        <w:t>Структурно-функциональные основы компенсаторно-приспособительных реакций (гипертрофия, гиперплазия, метаплазия, организация, инкапсуляция, регенерация).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Структурная организация организма.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 xml:space="preserve">Эпителиальные, соединительные ткани. 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Мышечные и нервная ткани;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Остеология. Виды соединения костей;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Скелет туловища. Скелет верхней и нижней конечностей;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Скелет головы;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Миология. Мышцы головы, шеи, туловища;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Мышцы верхней и нижней конечностей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механизма нервной регуляции. Морфологическая и функциональная характеристика спинного мозга. Морфологическая и функциональная характеристика ствола мозга;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Морфологическая и функциональная характеристика конечного мозга. Высшая нервная деятельность;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Периферическая нервная система. Черепно-мозговые нервы;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color w:val="000000"/>
          <w:sz w:val="24"/>
          <w:szCs w:val="24"/>
        </w:rPr>
        <w:t>Периферическая нервная система. Спинномозговые нервы;</w:t>
      </w:r>
    </w:p>
    <w:p w:rsidR="00842775" w:rsidRPr="00842775" w:rsidRDefault="00842775" w:rsidP="0084277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2775">
        <w:rPr>
          <w:rFonts w:ascii="Times New Roman" w:hAnsi="Times New Roman" w:cs="Times New Roman"/>
          <w:bCs/>
          <w:color w:val="000000"/>
          <w:sz w:val="24"/>
          <w:szCs w:val="24"/>
        </w:rPr>
        <w:t>Вегетативная нервная система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42775" w:rsidRPr="00167D51" w:rsidRDefault="00842775" w:rsidP="008427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775" w:rsidRPr="00167D51" w:rsidSect="007E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C6199"/>
    <w:multiLevelType w:val="hybridMultilevel"/>
    <w:tmpl w:val="0FCA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665E"/>
    <w:multiLevelType w:val="hybridMultilevel"/>
    <w:tmpl w:val="75F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7BCC"/>
    <w:rsid w:val="000F0A15"/>
    <w:rsid w:val="00167D51"/>
    <w:rsid w:val="00213AF4"/>
    <w:rsid w:val="002F7BCC"/>
    <w:rsid w:val="004056EC"/>
    <w:rsid w:val="004D33B2"/>
    <w:rsid w:val="00616422"/>
    <w:rsid w:val="006A7D4A"/>
    <w:rsid w:val="007A105D"/>
    <w:rsid w:val="007E6BD2"/>
    <w:rsid w:val="00842775"/>
    <w:rsid w:val="0086097D"/>
    <w:rsid w:val="009B42D6"/>
    <w:rsid w:val="00A32BE5"/>
    <w:rsid w:val="00AF6962"/>
    <w:rsid w:val="00B7193A"/>
    <w:rsid w:val="00B80F42"/>
    <w:rsid w:val="00C56CCB"/>
    <w:rsid w:val="00C76598"/>
    <w:rsid w:val="00C9034A"/>
    <w:rsid w:val="00E16B2B"/>
    <w:rsid w:val="00E50817"/>
    <w:rsid w:val="00ED0104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D1995-65DC-42EA-B6AE-16397D9E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D2"/>
  </w:style>
  <w:style w:type="paragraph" w:styleId="5">
    <w:name w:val="heading 5"/>
    <w:basedOn w:val="a"/>
    <w:link w:val="50"/>
    <w:uiPriority w:val="9"/>
    <w:qFormat/>
    <w:rsid w:val="00C903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7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903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10</cp:revision>
  <dcterms:created xsi:type="dcterms:W3CDTF">2020-04-27T19:10:00Z</dcterms:created>
  <dcterms:modified xsi:type="dcterms:W3CDTF">2020-12-09T09:31:00Z</dcterms:modified>
</cp:coreProperties>
</file>