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BA" w:rsidRDefault="000C1FBA" w:rsidP="000C1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34.02.01. </w:t>
      </w:r>
      <w:r>
        <w:rPr>
          <w:rFonts w:ascii="Times New Roman" w:hAnsi="Times New Roman" w:cs="Times New Roman"/>
          <w:b/>
          <w:sz w:val="24"/>
          <w:szCs w:val="24"/>
        </w:rPr>
        <w:t>«СЕСТРИНСКОЕ ДЕЛО»</w:t>
      </w:r>
    </w:p>
    <w:p w:rsidR="000C1FBA" w:rsidRDefault="000C1FBA" w:rsidP="000C1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FBA" w:rsidRDefault="00BF1352" w:rsidP="000C1F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ВОПРОСЫ 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ИТОГОВОВА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ЭКЗАМЕНА</w:t>
      </w:r>
    </w:p>
    <w:p w:rsidR="000C1FBA" w:rsidRDefault="00BF1352" w:rsidP="00BF135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БИОЛОГИИ</w:t>
      </w:r>
    </w:p>
    <w:p w:rsidR="000C1FBA" w:rsidRDefault="000C1FBA" w:rsidP="0067675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Свойства живых организмов и уровни организации живого.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положения клеточной теории, её значение. Значение цитологии для медицины.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Клеточная мембрана: строение, функции. Фагоцитоз, его роль в иммунитете.  Активный и пассивный транспорт через мембрану. Осмотические явления в клетке, их применение</w:t>
      </w:r>
      <w:proofErr w:type="gramStart"/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растворов в медицине.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4. Ядро: строение и функции. Хромосомы. Кариотип.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Двумембранные</w:t>
      </w:r>
      <w:proofErr w:type="spellEnd"/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органоиды клетки: строение и функции.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Одномембранные</w:t>
      </w:r>
      <w:proofErr w:type="spellEnd"/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органоиды клетки: строение и функции.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Немембранные</w:t>
      </w:r>
      <w:proofErr w:type="spellEnd"/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органоиды клетки: строение и функции.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Сравнительная характеристика растительной и животной клетки.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Строение </w:t>
      </w:r>
      <w:proofErr w:type="spellStart"/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прокариотической</w:t>
      </w:r>
      <w:proofErr w:type="spellEnd"/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клетки. Бактерии, их роль в медицине.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Вирусы, их строение и функционирование. Вирусы –возбудители опасных 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Химический состав клетки. Вода, ее биологическая роль в клетке. Неорганические вещества клетки. Роль микроэлементов.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12.Белки, их строение и роль в клетке.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Углеводы: строение, классификация, функции.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Липиды: строение, функции.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Строение и функции ДНК. Репликация. Ген.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Строение и функции РНК. Типы РНК и их роль в синтезе белка.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Нуклеиновые кислоты. Сравнительная характеристика ДНК и РНК.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Общая характеристика обмена веществ. 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19.Витамины, роль в обмене веществ, способы сохранения витаминов в продуктах.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Энергетический обмен в клетке. АТФ, ее биологическое значение.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Пластический обмен: автотрофные и гетеротрофные организмы. Фотосинтез. Космическая роль зеленых растений. Хемосинтез и его значение.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Пластический обмен. Биосинтез белка. Генетический код. Матричный 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реакций биосинтеза.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Размножение организмов, его виды. Способы бесполого размножения. 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Регенерация, ее виды и использование в медицине.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Жизненный цикл клетки. Митоз, его биологическое значение. Патологический митоз 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–основа образования опухолей.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Мейоз, его биологическое значение.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Сравнительная характеристика митоза и мейоза.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Строение половых клеток. Отличие половых клеток от соматических.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Образование половых клеток. Овогенез.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Образование половых клеток. Сперматогенез.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Половое размножение, его биологическое значение. Оплодотворение.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Онтогенез, эмбриональное развитие. Дробление, гаструляция и органогенез. Зародышевые листки, их производные. Биогенетический закон Геккеля-Мюллера.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Старение и смерть, как закономерный этап онтогенеза. Регенерация и 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трансплантация органов.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Особенности зародышевого развития человека. Врожденные пороки и 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критические периоды в развитии человека. Близнецы.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Постэмбриональное развитие: прямое и непрямое.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Рост организма в онтогенезе. Влияние внешних и внутренних факторов на 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человека.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36. Генетика. Основные термины генетики. Гибридологический метод.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Моногибридное скрещивание. Первый и второй законы Менделя. 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Цитологические основы наследования признаков.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proofErr w:type="spellStart"/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скрещивание. Третий закон Менделя.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39. Гипотеза «чистоты гамет». Анализирующее скрещивание.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40. Аллельные и неаллельные гены и их взаимодействия.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41. Генетика пола. Наследственность, сцепленная с полом.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42. Хромосомная теория Моргана. Сцепленное наследование.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proofErr w:type="spellStart"/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изменчивость. Норма реакции.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Наследственная изменчивость: мутационная и комбинативная. Мутагенные 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Мутации – форма изменчивости, меняющая генотип. Наследственные болезни, 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изменением числа хромосом.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Развитие эволюционных идей до Ч. Дарвина. Значение работ Линнея и 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Ламарка.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47. Основные положения эволюционной теории Ч. Дарвина.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Вид. Критерии вида. 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Видообразование. </w:t>
      </w:r>
      <w:proofErr w:type="spellStart"/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Микроэволюция</w:t>
      </w:r>
      <w:proofErr w:type="spellEnd"/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Приспособленность организмов к среде обитания –результат естественного 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отбора. Виды приспособленности.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51. Доказательства эволюции.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52. Эволюция органического мира. Эры и периоды.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Происхождение жизни на Земле. Опыт Луи Пастера. Теория Опарина.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54. Происхождение человека. Этапы антропогенеза. Расы.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Движущие силы антропогенеза. Роль биологических и социальных 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 на разных этапах эволюции человека.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56. Экологические факторы среды: абиотические, биотические, антропогенные.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57. Учение В.И. Вернадского. Живое вещество и его функции.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Биосфера. Границы биосферы. Критические факторы в биосфере. «Пленки 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жизни».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Синтетическая теория эволюции: основные положения. Макроэволюция. 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Биологический прогресс: основные направления. Биологический регресс.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60. Круговорот важнейших биогенных элементов в биосфере.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61. Цепи и сети питания. Экологические пирамиды.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62. Межвидовые взаимоотношения в экосистеме.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Экосистемы(биогеоценозы), структура, изменения, причины устойчивости 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экосистем. Сукцессии. 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64. Закономерности воздействия факторов среды на организмы.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Свойства экосистем, роль продуцентов, </w:t>
      </w:r>
      <w:proofErr w:type="spellStart"/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консументов</w:t>
      </w:r>
      <w:proofErr w:type="spellEnd"/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редуцентов</w:t>
      </w:r>
      <w:proofErr w:type="spellEnd"/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 Искусственные экосистемы. Агро-и </w:t>
      </w:r>
      <w:proofErr w:type="spellStart"/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Урбоэкосиситема</w:t>
      </w:r>
      <w:proofErr w:type="spellEnd"/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67. Структура биоценоза. Экологическая ниша. Трофические уровни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68. Основные среды жизни организмов.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69. Последствия деятельности человека в окружающей среде.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70. Экология как теоретическая основа рационального природопользования.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71. Бионика-это одно из направлений биологии и кибернетики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72. Использование бионики в хозяйственной деятельности людей и медицине.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73. Жизненные циклы паразитов.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Паразитизм. Классификация паразитов. 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75. Патогенные простейшие: класс саркодовые, жгутиконосцы, споровики.</w:t>
      </w:r>
    </w:p>
    <w:p w:rsidR="0067675B" w:rsidRPr="0067675B" w:rsidRDefault="0067675B" w:rsidP="0067675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B">
        <w:rPr>
          <w:rFonts w:ascii="Times New Roman" w:eastAsia="Times New Roman" w:hAnsi="Times New Roman" w:cs="Times New Roman"/>
          <w:sz w:val="24"/>
          <w:szCs w:val="24"/>
          <w:lang w:eastAsia="ru-RU"/>
        </w:rPr>
        <w:t>76. Патогенные гельминты: класс плоские, ленточные и круглые черви.</w:t>
      </w:r>
    </w:p>
    <w:p w:rsidR="0067675B" w:rsidRPr="0067675B" w:rsidRDefault="0067675B" w:rsidP="006767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4AF3" w:rsidRPr="0067675B" w:rsidRDefault="00094AF3">
      <w:pPr>
        <w:rPr>
          <w:rFonts w:ascii="Times New Roman" w:hAnsi="Times New Roman" w:cs="Times New Roman"/>
          <w:sz w:val="24"/>
          <w:szCs w:val="24"/>
        </w:rPr>
      </w:pPr>
    </w:p>
    <w:sectPr w:rsidR="00094AF3" w:rsidRPr="0067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D1"/>
    <w:rsid w:val="00094AF3"/>
    <w:rsid w:val="000C1FBA"/>
    <w:rsid w:val="0067675B"/>
    <w:rsid w:val="00BF1352"/>
    <w:rsid w:val="00D0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2021-05-28T04:35:00Z</dcterms:created>
  <dcterms:modified xsi:type="dcterms:W3CDTF">2021-05-28T12:12:00Z</dcterms:modified>
</cp:coreProperties>
</file>