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F0" w:rsidRPr="00A44649" w:rsidRDefault="002C0992" w:rsidP="00111C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09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84.55pt;margin-top:-57.4pt;width:610.15pt;height:12in;z-index:-251658752" fillcolor="#f9c" strokecolor="#f2f2f2" strokeweight="3pt">
            <v:fill color2="#6cf" rotate="t" angle="-135" focus="-50%" type="gradient"/>
            <v:shadow on="t" type="perspective" color="#205867" opacity=".5" offset="1pt" offset2="-1pt"/>
          </v:rect>
        </w:pict>
      </w:r>
    </w:p>
    <w:p w:rsidR="00111CF0" w:rsidRPr="00C65741" w:rsidRDefault="00111CF0" w:rsidP="00057553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Государственное автономное профессиональное образовательное учреждение Республики Башкортостан</w:t>
      </w:r>
    </w:p>
    <w:p w:rsidR="00111CF0" w:rsidRPr="00C65741" w:rsidRDefault="00111CF0" w:rsidP="00057553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caps/>
          <w:sz w:val="24"/>
          <w:szCs w:val="24"/>
        </w:rPr>
        <w:t>«Бирский медико-фармацевтический колледж»</w:t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C6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11CF0" w:rsidRPr="00C65741" w:rsidRDefault="00111CF0" w:rsidP="00057553">
      <w:pPr>
        <w:spacing w:after="0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C65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11CF0" w:rsidRPr="00C65741" w:rsidRDefault="00111CF0" w:rsidP="00057553">
      <w:pPr>
        <w:spacing w:after="0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caps/>
          <w:sz w:val="24"/>
          <w:szCs w:val="24"/>
        </w:rPr>
        <w:t>СЦЕНАРИЙ ЗАОЧНОГО КОНКУРСА ПРОФЕССИОНАЛЬНОГО МАСТЕРСТВА «иНТЕРАКТИВНЫЙ УРОК УЧИМСЯ ВМЕСТЕ»</w:t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НОМИНАЦИЯ: </w:t>
      </w:r>
      <w:r w:rsidRPr="00C65741">
        <w:rPr>
          <w:rFonts w:ascii="Times New Roman" w:hAnsi="Times New Roman" w:cs="Times New Roman"/>
          <w:sz w:val="24"/>
          <w:szCs w:val="24"/>
        </w:rPr>
        <w:t>Сценарий дистанционного урока</w:t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Решение задач по молекулярной Биологии</w:t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C65741">
        <w:rPr>
          <w:rFonts w:ascii="Times New Roman" w:hAnsi="Times New Roman" w:cs="Times New Roman"/>
          <w:b/>
          <w:sz w:val="24"/>
          <w:szCs w:val="24"/>
        </w:rPr>
        <w:t>:</w:t>
      </w:r>
      <w:r w:rsidRPr="00C65741">
        <w:rPr>
          <w:rFonts w:ascii="Times New Roman" w:hAnsi="Times New Roman" w:cs="Times New Roman"/>
          <w:sz w:val="24"/>
          <w:szCs w:val="24"/>
        </w:rPr>
        <w:t xml:space="preserve"> Филиппова Татьяна Ивановна, преподаватель ГАПОУ РБ «</w:t>
      </w:r>
      <w:proofErr w:type="spellStart"/>
      <w:r w:rsidRPr="00C65741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C65741">
        <w:rPr>
          <w:rFonts w:ascii="Times New Roman" w:hAnsi="Times New Roman" w:cs="Times New Roman"/>
          <w:sz w:val="24"/>
          <w:szCs w:val="24"/>
        </w:rPr>
        <w:t xml:space="preserve"> медико-фармацевтический колледж»</w:t>
      </w:r>
    </w:p>
    <w:p w:rsidR="00111CF0" w:rsidRPr="00C65741" w:rsidRDefault="00111CF0" w:rsidP="00057553">
      <w:pPr>
        <w:spacing w:after="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0" cy="355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741">
        <w:rPr>
          <w:rFonts w:ascii="Times New Roman" w:hAnsi="Times New Roman" w:cs="Times New Roman"/>
          <w:b/>
          <w:bCs/>
          <w:sz w:val="24"/>
          <w:szCs w:val="24"/>
        </w:rPr>
        <w:t>Бирск 2021г.</w:t>
      </w:r>
    </w:p>
    <w:p w:rsidR="00111CF0" w:rsidRPr="00C65741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CF0" w:rsidRPr="00A44649" w:rsidRDefault="00111CF0" w:rsidP="00057553">
      <w:pPr>
        <w:spacing w:after="0" w:line="24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1CF0" w:rsidRDefault="00111CF0" w:rsidP="00057553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F0" w:rsidRPr="00A44649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 к практическому  занятию № 1.</w:t>
      </w:r>
    </w:p>
    <w:p w:rsidR="00111CF0" w:rsidRPr="00A44649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b/>
          <w:sz w:val="28"/>
          <w:szCs w:val="28"/>
        </w:rPr>
        <w:t>Тема:</w:t>
      </w:r>
      <w:r w:rsidRPr="00A446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4464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ситуационных </w:t>
      </w:r>
      <w:r w:rsidRPr="00A44649">
        <w:rPr>
          <w:rFonts w:ascii="Times New Roman" w:hAnsi="Times New Roman" w:cs="Times New Roman"/>
          <w:b/>
          <w:sz w:val="28"/>
          <w:szCs w:val="28"/>
        </w:rPr>
        <w:t xml:space="preserve">задач по молекулярной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44649">
        <w:rPr>
          <w:rFonts w:ascii="Times New Roman" w:hAnsi="Times New Roman" w:cs="Times New Roman"/>
          <w:b/>
          <w:sz w:val="28"/>
          <w:szCs w:val="28"/>
        </w:rPr>
        <w:t>иологии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 w:firstLine="59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занятия: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 w:hanging="142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11CF0" w:rsidRPr="00A44649" w:rsidRDefault="00111CF0" w:rsidP="00057553">
      <w:pPr>
        <w:numPr>
          <w:ilvl w:val="0"/>
          <w:numId w:val="1"/>
        </w:numPr>
        <w:tabs>
          <w:tab w:val="clear" w:pos="1360"/>
          <w:tab w:val="num" w:pos="360"/>
        </w:tabs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углубить знания  о метаболизме клеток, рассмотреть основные этапы биосинтеза белка в клетке, раскрыть механизмы матричного синтеза полипептидной цепи на рибосомах;</w:t>
      </w:r>
    </w:p>
    <w:p w:rsidR="00111CF0" w:rsidRPr="00A44649" w:rsidRDefault="00111CF0" w:rsidP="00057553">
      <w:pPr>
        <w:numPr>
          <w:ilvl w:val="0"/>
          <w:numId w:val="1"/>
        </w:numPr>
        <w:tabs>
          <w:tab w:val="clear" w:pos="1360"/>
          <w:tab w:val="num" w:pos="360"/>
        </w:tabs>
        <w:autoSpaceDE w:val="0"/>
        <w:autoSpaceDN w:val="0"/>
        <w:adjustRightInd w:val="0"/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дать понятие «генетический код»;</w:t>
      </w:r>
    </w:p>
    <w:p w:rsidR="00111CF0" w:rsidRPr="00A44649" w:rsidRDefault="00111CF0" w:rsidP="00057553">
      <w:pPr>
        <w:numPr>
          <w:ilvl w:val="0"/>
          <w:numId w:val="1"/>
        </w:numPr>
        <w:tabs>
          <w:tab w:val="clear" w:pos="1360"/>
          <w:tab w:val="num" w:pos="360"/>
        </w:tabs>
        <w:autoSpaceDE w:val="0"/>
        <w:autoSpaceDN w:val="0"/>
        <w:adjustRightInd w:val="0"/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рассмотреть особенности строения, функции молекул ДНК и РНК.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11CF0" w:rsidRPr="00A44649" w:rsidRDefault="00111CF0" w:rsidP="00057553">
      <w:pPr>
        <w:numPr>
          <w:ilvl w:val="0"/>
          <w:numId w:val="2"/>
        </w:numPr>
        <w:tabs>
          <w:tab w:val="clear" w:pos="1360"/>
          <w:tab w:val="num" w:pos="360"/>
        </w:tabs>
        <w:autoSpaceDE w:val="0"/>
        <w:autoSpaceDN w:val="0"/>
        <w:adjustRightInd w:val="0"/>
        <w:spacing w:after="0" w:line="240" w:lineRule="auto"/>
        <w:ind w:left="-567" w:right="283" w:firstLine="0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A446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sz w:val="28"/>
          <w:szCs w:val="28"/>
        </w:rPr>
        <w:t>логического мышления при решении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     ситуационных задач по биологическим основам молекулярной генетике.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11CF0" w:rsidRPr="00A44649" w:rsidRDefault="00111CF0" w:rsidP="00057553">
      <w:pPr>
        <w:numPr>
          <w:ilvl w:val="0"/>
          <w:numId w:val="2"/>
        </w:numPr>
        <w:tabs>
          <w:tab w:val="clear" w:pos="1360"/>
          <w:tab w:val="num" w:pos="360"/>
        </w:tabs>
        <w:autoSpaceDE w:val="0"/>
        <w:autoSpaceDN w:val="0"/>
        <w:adjustRightInd w:val="0"/>
        <w:spacing w:after="0" w:line="240" w:lineRule="auto"/>
        <w:ind w:left="-567" w:right="283" w:firstLine="0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продолжить формировать познавательный интерес к изучаемой учебной дисциплине. 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Форма:</w:t>
      </w:r>
      <w:r w:rsidRPr="00A44649">
        <w:rPr>
          <w:rFonts w:ascii="Times New Roman" w:hAnsi="Times New Roman" w:cs="Times New Roman"/>
          <w:sz w:val="28"/>
          <w:szCs w:val="28"/>
        </w:rPr>
        <w:t xml:space="preserve"> учебное занятие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Тип: </w:t>
      </w:r>
      <w:r w:rsidRPr="00A44649">
        <w:rPr>
          <w:rFonts w:ascii="Times New Roman" w:hAnsi="Times New Roman" w:cs="Times New Roman"/>
          <w:sz w:val="28"/>
          <w:szCs w:val="28"/>
        </w:rPr>
        <w:t>занятие по закреплению знаний и формированию умений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Вид: </w:t>
      </w:r>
      <w:r w:rsidRPr="00A44649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обучения: </w:t>
      </w:r>
      <w:proofErr w:type="gramStart"/>
      <w:r w:rsidRPr="00A44649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занятия:</w:t>
      </w:r>
      <w:r w:rsidRPr="00A446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sz w:val="28"/>
          <w:szCs w:val="28"/>
        </w:rPr>
        <w:t>90 мин.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проведения:</w:t>
      </w:r>
      <w:r w:rsidRPr="00A44649">
        <w:rPr>
          <w:rFonts w:ascii="Times New Roman" w:hAnsi="Times New Roman" w:cs="Times New Roman"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28"/>
          <w:szCs w:val="28"/>
        </w:rPr>
        <w:t>кабинет Генетики человека с основами медицинской генетики и  Биологии</w:t>
      </w:r>
    </w:p>
    <w:p w:rsidR="00111CF0" w:rsidRPr="00A44649" w:rsidRDefault="00111CF0" w:rsidP="00057553">
      <w:pPr>
        <w:pStyle w:val="ConsPlusNormal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4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Межпредметные</w:t>
      </w:r>
      <w:proofErr w:type="spellEnd"/>
      <w:r w:rsidRPr="00A44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связи</w:t>
      </w: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4464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sz w:val="28"/>
          <w:szCs w:val="28"/>
        </w:rPr>
        <w:t>ОП.02.</w:t>
      </w:r>
      <w:r w:rsidRPr="00A44649">
        <w:rPr>
          <w:rFonts w:ascii="Times New Roman" w:hAnsi="Times New Roman" w:cs="Times New Roman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Основы патологии, Анатомия и физиология человека, </w:t>
      </w:r>
      <w:r w:rsidRPr="00A44649">
        <w:rPr>
          <w:rFonts w:ascii="Times New Roman" w:hAnsi="Times New Roman" w:cs="Times New Roman"/>
          <w:sz w:val="28"/>
          <w:szCs w:val="28"/>
        </w:rPr>
        <w:t>МДК.01.02. Отпуск лекарственных препаратов и товаров аптечного ассортимента.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Внутрипредметные</w:t>
      </w:r>
      <w:proofErr w:type="spellEnd"/>
      <w:r w:rsidRPr="00A446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связи:</w:t>
      </w:r>
      <w:r w:rsidRPr="00A4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1.Составление и анализ родословных схем.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2.Изучение  аномальных фенотипов и клинических проявлений генных заболеваний по фотографиям больных.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Оснащение:</w:t>
      </w:r>
      <w:r w:rsidRPr="00A44649">
        <w:rPr>
          <w:rFonts w:ascii="Times New Roman" w:hAnsi="Times New Roman" w:cs="Times New Roman"/>
          <w:sz w:val="28"/>
          <w:szCs w:val="28"/>
        </w:rPr>
        <w:t xml:space="preserve">  таблица «Биосинтез белка», модель молекулы ДНК, ноутбук, проектор, карточки «код ДНК», ситуационные  задачи. </w:t>
      </w:r>
      <w:proofErr w:type="gramEnd"/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 xml:space="preserve"> Основное учебное издание: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 xml:space="preserve">1. Генетика человека с основами медицинской генетики:  учебник /Е.К.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 [и др.].-2-е изд.,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>, 2016. Гриф ФГАУ «ФИРО», МО и науки РФ.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 xml:space="preserve">2.Генетика человека с основами медицинской генетики: учебник /Е.К.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 [и др.].-2-е изд., доп.- М.: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2021.  - Текст: электронный.- URL: http:// 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www.medcollegelib.ru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  (дата обращения: 25.08.2021).-  Режим доступа:  по подписке.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>Дополнительные издания: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Л.В. Медицинская генетика:  учебник /Л.В.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И.В. Угаров.- М.: ГЭОТАР </w:t>
      </w:r>
      <w:proofErr w:type="gramStart"/>
      <w:r w:rsidRPr="00111C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1CF0">
        <w:rPr>
          <w:rFonts w:ascii="Times New Roman" w:hAnsi="Times New Roman" w:cs="Times New Roman"/>
          <w:sz w:val="28"/>
          <w:szCs w:val="28"/>
        </w:rPr>
        <w:t>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>, 2016. Гриф ФГАУ «ФИРО», МО и науки РФ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11C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Л.В. Медицинская генетика:  учебник /Л.В.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И.В. Угаров.- М.: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2016. - </w:t>
      </w:r>
      <w:r w:rsidRPr="00111CF0">
        <w:rPr>
          <w:rStyle w:val="value2"/>
          <w:rFonts w:ascii="Times New Roman" w:hAnsi="Times New Roman" w:cs="Times New Roman"/>
          <w:sz w:val="28"/>
          <w:szCs w:val="28"/>
        </w:rPr>
        <w:t>Текст: электронный.-</w:t>
      </w:r>
      <w:r w:rsidRPr="00111CF0">
        <w:rPr>
          <w:rFonts w:ascii="Times New Roman" w:hAnsi="Times New Roman" w:cs="Times New Roman"/>
          <w:color w:val="5D5A4F"/>
          <w:sz w:val="28"/>
          <w:szCs w:val="28"/>
        </w:rPr>
        <w:t xml:space="preserve"> </w:t>
      </w:r>
      <w:r w:rsidRPr="00111CF0">
        <w:rPr>
          <w:rFonts w:ascii="Times New Roman" w:hAnsi="Times New Roman" w:cs="Times New Roman"/>
          <w:sz w:val="28"/>
          <w:szCs w:val="28"/>
        </w:rPr>
        <w:t>URL</w:t>
      </w:r>
      <w:r w:rsidRPr="00111CF0">
        <w:rPr>
          <w:rStyle w:val="value2"/>
          <w:rFonts w:ascii="Times New Roman" w:hAnsi="Times New Roman" w:cs="Times New Roman"/>
          <w:sz w:val="28"/>
          <w:szCs w:val="28"/>
        </w:rPr>
        <w:t>:</w:t>
      </w:r>
      <w:r w:rsidRPr="00111CF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Pr="00111CF0">
        <w:rPr>
          <w:rFonts w:ascii="Times New Roman" w:hAnsi="Times New Roman" w:cs="Times New Roman"/>
          <w:sz w:val="28"/>
          <w:szCs w:val="28"/>
          <w:shd w:val="clear" w:color="auto" w:fill="F7F7F7"/>
        </w:rPr>
        <w:t>http:/</w:t>
      </w:r>
      <w:r w:rsidRPr="00111CF0">
        <w:rPr>
          <w:rStyle w:val="value2"/>
          <w:rFonts w:ascii="Times New Roman" w:hAnsi="Times New Roman" w:cs="Times New Roman"/>
          <w:sz w:val="28"/>
          <w:szCs w:val="28"/>
        </w:rPr>
        <w:t xml:space="preserve">/  </w:t>
      </w:r>
      <w:hyperlink w:history="1">
        <w:r w:rsidRPr="00111CF0">
          <w:rPr>
            <w:rStyle w:val="a4"/>
            <w:rFonts w:ascii="Times New Roman" w:hAnsi="Times New Roman" w:cs="Times New Roman"/>
            <w:sz w:val="28"/>
            <w:szCs w:val="28"/>
          </w:rPr>
          <w:t>www.medcollegelib.ru (дата обращения: 25.08.2021).-</w:t>
        </w:r>
      </w:hyperlink>
      <w:r w:rsidRPr="00111CF0">
        <w:rPr>
          <w:rStyle w:val="value2"/>
          <w:rFonts w:ascii="Times New Roman" w:hAnsi="Times New Roman" w:cs="Times New Roman"/>
          <w:sz w:val="28"/>
          <w:szCs w:val="28"/>
        </w:rPr>
        <w:t xml:space="preserve">  Режим доступа:  по подписке.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 xml:space="preserve">3. Медицинская генетика: учебник /под ред. Н.П. Бочкова.- М.: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2021.- Текст: электронный.- URL: http:// 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www.medcollegelib.ru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 (дата обращения: 25.08.2021).-  Режим доступа:  по подписке.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11CF0">
        <w:rPr>
          <w:rFonts w:ascii="Times New Roman" w:hAnsi="Times New Roman" w:cs="Times New Roman"/>
          <w:sz w:val="28"/>
          <w:szCs w:val="28"/>
        </w:rPr>
        <w:t>4. Общая и медицинская генетика. Задачи: учеб</w:t>
      </w:r>
      <w:proofErr w:type="gramStart"/>
      <w:r w:rsidRPr="0011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CF0">
        <w:rPr>
          <w:rFonts w:ascii="Times New Roman" w:hAnsi="Times New Roman" w:cs="Times New Roman"/>
          <w:sz w:val="28"/>
          <w:szCs w:val="28"/>
        </w:rPr>
        <w:t xml:space="preserve">особие/ по ред. М.М.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Азовой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, 2021.  - Текст: электронный.- URL: http://  </w:t>
      </w:r>
      <w:proofErr w:type="spellStart"/>
      <w:r w:rsidRPr="00111CF0">
        <w:rPr>
          <w:rFonts w:ascii="Times New Roman" w:hAnsi="Times New Roman" w:cs="Times New Roman"/>
          <w:sz w:val="28"/>
          <w:szCs w:val="28"/>
        </w:rPr>
        <w:t>www.medcollegelib.ru</w:t>
      </w:r>
      <w:proofErr w:type="spellEnd"/>
      <w:r w:rsidRPr="00111CF0">
        <w:rPr>
          <w:rFonts w:ascii="Times New Roman" w:hAnsi="Times New Roman" w:cs="Times New Roman"/>
          <w:sz w:val="28"/>
          <w:szCs w:val="28"/>
        </w:rPr>
        <w:t xml:space="preserve"> (дата обращения: 25.08.2021).-  Режим доступа:  по подписке.</w:t>
      </w:r>
    </w:p>
    <w:p w:rsidR="00111CF0" w:rsidRPr="00111CF0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1CF0" w:rsidRDefault="00111CF0" w:rsidP="00057553">
      <w:pPr>
        <w:spacing w:after="0"/>
        <w:ind w:left="-567" w:right="283"/>
      </w:pP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CF0" w:rsidRPr="00A44649" w:rsidRDefault="00111CF0" w:rsidP="00057553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уровню усвоения учебного материала</w:t>
      </w:r>
    </w:p>
    <w:p w:rsidR="00111CF0" w:rsidRPr="00A44649" w:rsidRDefault="00111CF0" w:rsidP="00057553">
      <w:pPr>
        <w:spacing w:after="0" w:line="240" w:lineRule="auto"/>
        <w:ind w:left="-567" w:right="283" w:firstLine="9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темы занятия студенты должны: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A44649">
        <w:rPr>
          <w:rFonts w:ascii="Times New Roman" w:hAnsi="Times New Roman" w:cs="Times New Roman"/>
        </w:rPr>
        <w:t xml:space="preserve"> 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- проводить опрос и вести учет пациентов с наследственной патологией; 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i/>
          <w:sz w:val="28"/>
          <w:szCs w:val="28"/>
        </w:rPr>
      </w:pPr>
      <w:r w:rsidRPr="00A44649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- биохимические и цитологические основы наследственности;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- основные виды изменчивости,  виды мутаций у человека, факторы мутагенеза;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Перечисленные результаты освоения являются основой для формирования следующих общих (ОК) и профессиональных компетенций (ПК):</w:t>
      </w:r>
    </w:p>
    <w:p w:rsidR="00111CF0" w:rsidRPr="00A44649" w:rsidRDefault="00111CF0" w:rsidP="00057553">
      <w:pPr>
        <w:pStyle w:val="ConsPlusNormal"/>
        <w:ind w:left="-567" w:right="283"/>
        <w:jc w:val="both"/>
        <w:rPr>
          <w:rFonts w:ascii="Times New Roman" w:hAnsi="Times New Roman" w:cs="Times New Roman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- базовой подготовки:</w:t>
      </w:r>
      <w:r w:rsidRPr="00A44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4"/>
          <w:szCs w:val="24"/>
        </w:rPr>
      </w:pPr>
      <w:r w:rsidRPr="00A44649">
        <w:rPr>
          <w:rFonts w:ascii="Times New Roman" w:hAnsi="Times New Roman" w:cs="Times New Roman"/>
          <w:i/>
          <w:iCs/>
          <w:sz w:val="28"/>
          <w:szCs w:val="28"/>
        </w:rPr>
        <w:t>- углубленной подготовки</w:t>
      </w:r>
      <w:proofErr w:type="gramStart"/>
      <w:r w:rsidRPr="00A44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14. Сформировать мотивацию здорового образа жизни контингента.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111CF0" w:rsidRPr="00A44649" w:rsidRDefault="00111CF0" w:rsidP="00057553">
      <w:pPr>
        <w:spacing w:after="0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111CF0" w:rsidRPr="00A44649" w:rsidRDefault="00111CF0" w:rsidP="00057553">
      <w:pPr>
        <w:pStyle w:val="ConsPlusNormal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для самоподготовки к практическому занятию по теме: 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1. Строение нуклеиновых кислот. АТФ  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2. Генетический код и его свойства 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3. Название незаменимых аминокислот 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4. Этапы биосинтеза белка 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5. Строение </w:t>
      </w:r>
      <w:proofErr w:type="spellStart"/>
      <w:r w:rsidRPr="00A44649">
        <w:rPr>
          <w:rFonts w:ascii="Times New Roman" w:hAnsi="Times New Roman" w:cs="Times New Roman"/>
          <w:sz w:val="28"/>
          <w:szCs w:val="28"/>
        </w:rPr>
        <w:t>т-РНК</w:t>
      </w:r>
      <w:proofErr w:type="spellEnd"/>
      <w:r w:rsidRPr="00A44649">
        <w:rPr>
          <w:rFonts w:ascii="Times New Roman" w:hAnsi="Times New Roman" w:cs="Times New Roman"/>
          <w:sz w:val="28"/>
          <w:szCs w:val="28"/>
        </w:rPr>
        <w:t xml:space="preserve"> и её функций.</w:t>
      </w:r>
    </w:p>
    <w:p w:rsidR="00111CF0" w:rsidRPr="00A44649" w:rsidRDefault="00111CF0" w:rsidP="00057553">
      <w:pPr>
        <w:pStyle w:val="a3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6. Влияние лекарственных препаратов на генетическую структуру ДНК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 w:firstLine="592"/>
        <w:rPr>
          <w:rFonts w:ascii="Times New Roman" w:hAnsi="Times New Roman" w:cs="Times New Roman"/>
          <w:sz w:val="28"/>
          <w:szCs w:val="28"/>
        </w:rPr>
      </w:pPr>
    </w:p>
    <w:p w:rsidR="00111CF0" w:rsidRPr="00A44649" w:rsidRDefault="00111CF0" w:rsidP="00057553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269"/>
        <w:gridCol w:w="1134"/>
        <w:gridCol w:w="5954"/>
      </w:tblGrid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 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студента к занятию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Мотивация занятия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процессах биосинтеза белка и решению задач по молекулярной биологии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выполнения практической работы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gramStart"/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отчитывается о выполнении</w:t>
            </w:r>
            <w:proofErr w:type="gramEnd"/>
            <w:r w:rsidRPr="00A4464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заданий. 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работы, в соответствии с рабочей программой</w:t>
            </w:r>
          </w:p>
        </w:tc>
      </w:tr>
      <w:tr w:rsidR="00111CF0" w:rsidRPr="00A44649" w:rsidTr="00057553">
        <w:tc>
          <w:tcPr>
            <w:tcW w:w="425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Этап рефлексии</w:t>
            </w:r>
          </w:p>
        </w:tc>
        <w:tc>
          <w:tcPr>
            <w:tcW w:w="113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5954" w:type="dxa"/>
          </w:tcPr>
          <w:p w:rsidR="00111CF0" w:rsidRPr="00A44649" w:rsidRDefault="00111CF0" w:rsidP="00057553">
            <w:pPr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49">
              <w:rPr>
                <w:rFonts w:ascii="Times New Roman" w:hAnsi="Times New Roman" w:cs="Times New Roman"/>
                <w:sz w:val="24"/>
                <w:szCs w:val="24"/>
              </w:rPr>
              <w:t xml:space="preserve">Отзывы студентов о проведенном занятии. </w:t>
            </w:r>
          </w:p>
        </w:tc>
      </w:tr>
    </w:tbl>
    <w:p w:rsidR="00111CF0" w:rsidRPr="00A44649" w:rsidRDefault="000A11DF" w:rsidP="00057553">
      <w:pPr>
        <w:pStyle w:val="a3"/>
        <w:spacing w:after="0"/>
        <w:ind w:left="-567" w:right="28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11DF">
        <w:rPr>
          <w:rFonts w:ascii="Times New Roman" w:hAnsi="Times New Roman" w:cs="Times New Roman"/>
          <w:color w:val="222222"/>
          <w:shd w:val="clear" w:color="auto" w:fill="FFFFFF"/>
        </w:rPr>
        <w:t>Ссылка для скачивания файлов: </w:t>
      </w:r>
      <w:hyperlink r:id="rId6" w:tgtFrame="_blank" w:history="1">
        <w:r w:rsidRPr="000A11DF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https://cloud.mail.ru/stock/nYLCtJX7YondfYk6jXQ6QGp8</w:t>
        </w:r>
      </w:hyperlink>
    </w:p>
    <w:p w:rsidR="00057553" w:rsidRDefault="00057553" w:rsidP="00057553">
      <w:pPr>
        <w:pStyle w:val="a3"/>
        <w:spacing w:after="0"/>
        <w:ind w:left="-567" w:right="28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1CF0" w:rsidRPr="00A44649" w:rsidRDefault="00111CF0" w:rsidP="00057553">
      <w:pPr>
        <w:pStyle w:val="a3"/>
        <w:spacing w:after="0"/>
        <w:ind w:left="-567" w:right="28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Комплексно-ориентированные задания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 w:firstLine="5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Задание 1.</w:t>
      </w:r>
    </w:p>
    <w:p w:rsidR="00111CF0" w:rsidRPr="00A44649" w:rsidRDefault="00111CF0" w:rsidP="00057553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Решите ситуационные задачи.</w:t>
      </w: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1. Участок молекулы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ДНК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>одирующий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часть полипептида, имеет следующее строение: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—  А — 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Ц — А — Т — А — Г — Т — Ц — Ц — А — А — Г — Г — А —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Определите последовательность аминокислот в полипептиде.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4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2. Сколько нуклеотидов содержит ге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>обе цепи ДНК) в котором запрограммирован белок инсулин из 51 аминокислоты?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3. Одна из цепей ДНК имеет молекулярную массу 34155. Определите количество мономеров белка, запрограммированного в этой ДНК.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4. Известны молекулярные массы четырех белков: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   а)3000;            б)4600;               в)78 000;                 г)3500.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Определите длины соответствующих генов.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5. Какова молекулярная масса ген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>двух цепей ДНК), если в одной его цепи запрограммирован белок с молекулярной массой 1500?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6. Полипептид состоит из 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аминкислот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валин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аланин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- глицин — лизин — триптофан —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валин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серин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>. Определите структуру участка ДНК, кодирующего эту полипептидную цепь, его массу и длину.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7. Фрагмент молекулы ДНК содержит 2348 нуклеотидов. На долю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адениновых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420. Сколько содержится других нуклеотидов? Найдите массу и длину фрагмента ДНК.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44649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4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Полипептид состоит из следующих аминокислот: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аланин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глицин — лейцин —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пролин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серин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— цистеин. 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т-РНК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(с какими антикодонами) участвуют в синтезе белка? Найдите массу и длину РНК.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16"/>
          <w:szCs w:val="16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9. В лаборатории искусственно синтезирует белок. В систему для синтеза ввели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т-РНК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сос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антикодонами ГЦЦ, ААА, ЦЦЦ, ЦАА, ЦГУ, УЦЦ. Определите аминокислоты, которые смогут участвовать в синтезе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белка</w:t>
      </w:r>
      <w:proofErr w:type="gram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A44649">
        <w:rPr>
          <w:rFonts w:ascii="Times New Roman" w:hAnsi="Times New Roman" w:cs="Times New Roman"/>
          <w:color w:val="000000"/>
          <w:sz w:val="28"/>
          <w:szCs w:val="28"/>
        </w:rPr>
        <w:t>спользуя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таблицу генетического кода (генетический код смотреть в практикуме).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420"/>
        <w:gridCol w:w="1038"/>
        <w:gridCol w:w="999"/>
        <w:gridCol w:w="957"/>
        <w:gridCol w:w="1055"/>
        <w:gridCol w:w="1034"/>
        <w:gridCol w:w="1185"/>
      </w:tblGrid>
      <w:tr w:rsidR="00111CF0" w:rsidRPr="00A44649" w:rsidTr="009E46C8">
        <w:trPr>
          <w:trHeight w:val="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т-РНК</w:t>
            </w:r>
            <w:proofErr w:type="spell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ГЦЦ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ААА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ЦЦЦ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ЦАА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ЦГУ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УЦЦ</w:t>
            </w:r>
          </w:p>
        </w:tc>
      </w:tr>
      <w:tr w:rsidR="00111CF0" w:rsidRPr="00A44649" w:rsidTr="009E46C8">
        <w:trPr>
          <w:trHeight w:val="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1CF0" w:rsidRPr="00A44649" w:rsidTr="009E46C8">
        <w:trPr>
          <w:trHeight w:val="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44649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4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одну аминокислоту кодируют 3 нуклеотид. Белок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рибонуклеаза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124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аминокислоных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остатка. Сколько нуклеотидов кодирует этот белок?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11. Мы имеем фрагмент молекулы ДНК. Используя принцип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, построить фрагмент молекулы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и-РНК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определить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комплементарные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 xml:space="preserve"> антикодоны </w:t>
      </w:r>
      <w:proofErr w:type="spellStart"/>
      <w:r w:rsidRPr="00A44649">
        <w:rPr>
          <w:rFonts w:ascii="Times New Roman" w:hAnsi="Times New Roman" w:cs="Times New Roman"/>
          <w:color w:val="000000"/>
          <w:sz w:val="28"/>
          <w:szCs w:val="28"/>
        </w:rPr>
        <w:t>т-РНК</w:t>
      </w:r>
      <w:proofErr w:type="spellEnd"/>
      <w:r w:rsidRPr="00A44649">
        <w:rPr>
          <w:rFonts w:ascii="Times New Roman" w:hAnsi="Times New Roman" w:cs="Times New Roman"/>
          <w:color w:val="000000"/>
          <w:sz w:val="28"/>
          <w:szCs w:val="28"/>
        </w:rPr>
        <w:t>. Используя таблицу генетического кода, определить аминокислоты.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40"/>
        <w:gridCol w:w="1051"/>
        <w:gridCol w:w="1074"/>
        <w:gridCol w:w="1277"/>
        <w:gridCol w:w="1129"/>
        <w:gridCol w:w="995"/>
        <w:gridCol w:w="900"/>
      </w:tblGrid>
      <w:tr w:rsidR="00111CF0" w:rsidRPr="00A44649" w:rsidTr="009E46C8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АТГ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 xml:space="preserve">ГЦА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АЦЦ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ГЦА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 xml:space="preserve">ТАГ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ЦЦГ</w:t>
            </w:r>
          </w:p>
        </w:tc>
      </w:tr>
      <w:tr w:rsidR="00111CF0" w:rsidRPr="00A44649" w:rsidTr="009E46C8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1CF0" w:rsidRPr="00A44649" w:rsidTr="009E46C8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т-РНК</w:t>
            </w:r>
            <w:proofErr w:type="spellEnd"/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1CF0" w:rsidRPr="00A44649" w:rsidTr="009E46C8"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 w:firstLine="5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44649">
        <w:rPr>
          <w:rFonts w:ascii="Times New Roman" w:hAnsi="Times New Roman" w:cs="Times New Roman"/>
          <w:color w:val="000000"/>
          <w:sz w:val="28"/>
          <w:szCs w:val="28"/>
        </w:rPr>
        <w:t>Задание 2.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2.1. Зарисуйте строение  </w:t>
      </w:r>
      <w:proofErr w:type="spellStart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т-РНК</w:t>
      </w:r>
      <w:proofErr w:type="spellEnd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выделите антикодон </w:t>
      </w:r>
      <w:proofErr w:type="gramStart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т-</w:t>
      </w:r>
      <w:proofErr w:type="gramEnd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РНК.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2.2. Запишите </w:t>
      </w:r>
      <w:proofErr w:type="spellStart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комплементарный</w:t>
      </w:r>
      <w:proofErr w:type="spellEnd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кодон </w:t>
      </w:r>
      <w:proofErr w:type="spellStart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и-РНК</w:t>
      </w:r>
      <w:proofErr w:type="spellEnd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 Определить аминокислоту, которую будет транспортировать данная </w:t>
      </w:r>
      <w:proofErr w:type="spellStart"/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т-РНК</w:t>
      </w:r>
      <w:proofErr w:type="spellEnd"/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577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29" r="30055" b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64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Задание 3.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3.1.Назвать нуклеиновую кислоту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89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3.2.Перечислить азотистые основания, характерные для данной кислоты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Задание 4.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Составьте таблицу «Влияние лекарственных препаратов на структуру ДНК» используя поисковые системы Интернет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224"/>
        <w:gridCol w:w="3215"/>
      </w:tblGrid>
      <w:tr w:rsidR="00111CF0" w:rsidRPr="00A44649" w:rsidTr="009E46C8">
        <w:tc>
          <w:tcPr>
            <w:tcW w:w="3284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лекарственных препаратов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 структуре ДНК</w:t>
            </w: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Генные мутации </w:t>
            </w:r>
          </w:p>
        </w:tc>
      </w:tr>
      <w:tr w:rsidR="00111CF0" w:rsidRPr="00A44649" w:rsidTr="009E46C8">
        <w:tc>
          <w:tcPr>
            <w:tcW w:w="3284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Антибиотики 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CF0" w:rsidRPr="00A44649" w:rsidTr="009E46C8">
        <w:tc>
          <w:tcPr>
            <w:tcW w:w="3284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Гормональные препараты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CF0" w:rsidRPr="00A44649" w:rsidTr="009E46C8">
        <w:tc>
          <w:tcPr>
            <w:tcW w:w="3284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</w:t>
            </w:r>
          </w:p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111CF0" w:rsidRPr="00A44649" w:rsidRDefault="00111CF0" w:rsidP="00057553">
            <w:pPr>
              <w:autoSpaceDE w:val="0"/>
              <w:autoSpaceDN w:val="0"/>
              <w:adjustRightInd w:val="0"/>
              <w:spacing w:after="0"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A44649">
        <w:rPr>
          <w:rFonts w:ascii="Times New Roman" w:hAnsi="Times New Roman" w:cs="Times New Roman"/>
          <w:color w:val="000000"/>
          <w:sz w:val="28"/>
          <w:szCs w:val="28"/>
        </w:rPr>
        <w:t>Сформулируйте вывод:</w:t>
      </w:r>
    </w:p>
    <w:p w:rsidR="00111CF0" w:rsidRPr="00A44649" w:rsidRDefault="00111CF0" w:rsidP="00057553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11CF0" w:rsidRPr="00A44649" w:rsidRDefault="00111CF0" w:rsidP="00057553">
      <w:pPr>
        <w:spacing w:after="0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49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 xml:space="preserve">1. Работая с поисковыми системами Интернет: </w:t>
      </w:r>
      <w:proofErr w:type="spellStart"/>
      <w:proofErr w:type="gramStart"/>
      <w:r w:rsidRPr="00A4464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649">
        <w:rPr>
          <w:rFonts w:ascii="Times New Roman" w:hAnsi="Times New Roman" w:cs="Times New Roman"/>
          <w:sz w:val="28"/>
          <w:szCs w:val="28"/>
        </w:rPr>
        <w:t xml:space="preserve">, </w:t>
      </w:r>
      <w:r w:rsidRPr="00A446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4649">
        <w:rPr>
          <w:rFonts w:ascii="Times New Roman" w:hAnsi="Times New Roman" w:cs="Times New Roman"/>
          <w:sz w:val="28"/>
          <w:szCs w:val="28"/>
        </w:rPr>
        <w:t xml:space="preserve"> подготовьте информацию о лекарственных препаратах, вызывающие генные мутации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4649">
        <w:rPr>
          <w:rFonts w:ascii="Times New Roman" w:hAnsi="Times New Roman" w:cs="Times New Roman"/>
          <w:sz w:val="28"/>
          <w:szCs w:val="28"/>
        </w:rPr>
        <w:t>2. Работа со словарем по теме занятия.</w:t>
      </w:r>
    </w:p>
    <w:p w:rsidR="00111CF0" w:rsidRPr="00A44649" w:rsidRDefault="00111CF0" w:rsidP="0005755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4649">
        <w:rPr>
          <w:rFonts w:ascii="Times New Roman" w:hAnsi="Times New Roman" w:cs="Times New Roman"/>
          <w:sz w:val="28"/>
          <w:szCs w:val="28"/>
        </w:rPr>
        <w:t>3. Подготовить кроссворд или 10 тестовых заданий по теме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01" w:rsidRDefault="00E86E01" w:rsidP="00057553">
      <w:pPr>
        <w:ind w:left="-567" w:right="283"/>
      </w:pPr>
    </w:p>
    <w:sectPr w:rsidR="00E86E01" w:rsidSect="00E8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318"/>
    <w:multiLevelType w:val="hybridMultilevel"/>
    <w:tmpl w:val="8BD87780"/>
    <w:lvl w:ilvl="0" w:tplc="0284D0C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D0C8A"/>
    <w:multiLevelType w:val="hybridMultilevel"/>
    <w:tmpl w:val="930A7CF6"/>
    <w:lvl w:ilvl="0" w:tplc="0284D0C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F0"/>
    <w:rsid w:val="00057553"/>
    <w:rsid w:val="000A11DF"/>
    <w:rsid w:val="000D206C"/>
    <w:rsid w:val="00111CF0"/>
    <w:rsid w:val="001D2018"/>
    <w:rsid w:val="002C0992"/>
    <w:rsid w:val="00E86E01"/>
    <w:rsid w:val="00F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CF0"/>
    <w:pPr>
      <w:ind w:left="720"/>
    </w:pPr>
  </w:style>
  <w:style w:type="paragraph" w:customStyle="1" w:styleId="ConsPlusNormal">
    <w:name w:val="ConsPlusNormal"/>
    <w:uiPriority w:val="99"/>
    <w:rsid w:val="00111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111CF0"/>
    <w:rPr>
      <w:color w:val="0000FF"/>
      <w:u w:val="single"/>
    </w:rPr>
  </w:style>
  <w:style w:type="character" w:customStyle="1" w:styleId="value2">
    <w:name w:val="value2"/>
    <w:uiPriority w:val="99"/>
    <w:rsid w:val="00111CF0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1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nYLCtJX7YondfYk6jXQ6QGp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1452</Words>
  <Characters>8278</Characters>
  <Application>Microsoft Office Word</Application>
  <DocSecurity>0</DocSecurity>
  <Lines>68</Lines>
  <Paragraphs>19</Paragraphs>
  <ScaleCrop>false</ScaleCrop>
  <Company>HP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</cp:revision>
  <dcterms:created xsi:type="dcterms:W3CDTF">2021-12-08T09:14:00Z</dcterms:created>
  <dcterms:modified xsi:type="dcterms:W3CDTF">2021-12-08T09:14:00Z</dcterms:modified>
</cp:coreProperties>
</file>