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17" w:rsidRDefault="00935D17" w:rsidP="00935D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</w:t>
      </w:r>
      <w:r>
        <w:rPr>
          <w:rFonts w:ascii="Times New Roman" w:hAnsi="Times New Roman"/>
          <w:b/>
          <w:sz w:val="24"/>
          <w:szCs w:val="24"/>
        </w:rPr>
        <w:t>письменных работ</w:t>
      </w:r>
    </w:p>
    <w:p w:rsidR="00935D17" w:rsidRDefault="00935D17" w:rsidP="00935D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ДПП ПК «Лечебная физкультура»</w:t>
      </w:r>
    </w:p>
    <w:p w:rsidR="00935D17" w:rsidRDefault="00935D17" w:rsidP="00935D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35D17" w:rsidRDefault="00935D17" w:rsidP="0093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Клинико-физиологические обоснования лечебного применения физических упражнений.</w:t>
      </w:r>
    </w:p>
    <w:p w:rsidR="00935D17" w:rsidRDefault="00935D17" w:rsidP="0093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Механизмы тонизирующего действия физических упражнений.</w:t>
      </w:r>
    </w:p>
    <w:p w:rsidR="00935D17" w:rsidRDefault="00935D17" w:rsidP="0093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Механизмы трофического действия физических упражнений</w:t>
      </w:r>
      <w:r>
        <w:rPr>
          <w:rFonts w:ascii="Times New Roman" w:hAnsi="Times New Roman"/>
          <w:sz w:val="24"/>
          <w:szCs w:val="24"/>
        </w:rPr>
        <w:t>.</w:t>
      </w:r>
    </w:p>
    <w:p w:rsidR="00935D17" w:rsidRDefault="00935D17" w:rsidP="0093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Механизмы нормализации патологически измененных функций и целостной деятельности организма</w:t>
      </w:r>
      <w:r>
        <w:rPr>
          <w:rFonts w:ascii="Times New Roman" w:hAnsi="Times New Roman"/>
          <w:sz w:val="24"/>
          <w:szCs w:val="24"/>
        </w:rPr>
        <w:t>.</w:t>
      </w:r>
    </w:p>
    <w:p w:rsidR="00935D17" w:rsidRDefault="00935D17" w:rsidP="00935D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Общие показания и противопоказания к лечебному применению физических упражнений</w:t>
      </w:r>
      <w:r>
        <w:rPr>
          <w:rFonts w:ascii="Times New Roman" w:hAnsi="Times New Roman"/>
          <w:sz w:val="24"/>
          <w:szCs w:val="24"/>
        </w:rP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rPr>
          <w:color w:val="000000"/>
        </w:rPr>
        <w:t>6. Характеристика физических упражнений, применяемых при лечении различных заболеваний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7. </w:t>
      </w:r>
      <w:r>
        <w:rPr>
          <w:color w:val="000000"/>
        </w:rPr>
        <w:t>ЛФК при заболеваниях сердечно-сосудистой системы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8. </w:t>
      </w:r>
      <w:r>
        <w:rPr>
          <w:color w:val="000000"/>
        </w:rPr>
        <w:t xml:space="preserve">Особенности ЛФК при </w:t>
      </w:r>
      <w:proofErr w:type="spellStart"/>
      <w:r>
        <w:rPr>
          <w:color w:val="000000"/>
        </w:rPr>
        <w:t>миокардидистрофии</w:t>
      </w:r>
      <w:proofErr w:type="spellEnd"/>
      <w:r>
        <w:rPr>
          <w:color w:val="000000"/>
        </w:rP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9. </w:t>
      </w:r>
      <w:r>
        <w:rPr>
          <w:color w:val="000000"/>
        </w:rPr>
        <w:t>Особенности ЛФК при гипотонической болезни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10. </w:t>
      </w:r>
      <w:r>
        <w:rPr>
          <w:color w:val="000000"/>
        </w:rPr>
        <w:t>Особенности ЛФК при гипертонической болезни.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11. </w:t>
      </w:r>
      <w:r>
        <w:rPr>
          <w:color w:val="000000"/>
        </w:rPr>
        <w:t>Особенности ЛФК при варикозном расширении вен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12. </w:t>
      </w:r>
      <w:r>
        <w:rPr>
          <w:color w:val="000000"/>
        </w:rPr>
        <w:t>ЛФК при заболеваниях органов дыхания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13. </w:t>
      </w:r>
      <w:r>
        <w:rPr>
          <w:color w:val="000000"/>
        </w:rPr>
        <w:t>Особенности ЛФК при хроническом бронхите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>15</w:t>
      </w:r>
      <w:r>
        <w:rPr>
          <w:color w:val="000000"/>
        </w:rPr>
        <w:t xml:space="preserve"> Особенности ЛФК при бронхиальной астме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16. </w:t>
      </w:r>
      <w:r>
        <w:rPr>
          <w:color w:val="000000"/>
        </w:rPr>
        <w:t>ЛФК при заболеваниях органов пищеварения.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17. </w:t>
      </w:r>
      <w:r>
        <w:rPr>
          <w:color w:val="000000"/>
        </w:rPr>
        <w:t> Особенности ЛФК при хроническом гастрите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18. </w:t>
      </w:r>
      <w:r>
        <w:rPr>
          <w:color w:val="000000"/>
        </w:rPr>
        <w:t> Особенности ЛФК при язвенной болезни желудка и двенадцатиперстной кишки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19. </w:t>
      </w:r>
      <w:r>
        <w:rPr>
          <w:color w:val="000000"/>
        </w:rPr>
        <w:t xml:space="preserve">Особенности ЛФК при холецистите и </w:t>
      </w:r>
      <w:proofErr w:type="spellStart"/>
      <w:r>
        <w:rPr>
          <w:color w:val="000000"/>
        </w:rPr>
        <w:t>желчекаменной</w:t>
      </w:r>
      <w:proofErr w:type="spellEnd"/>
      <w:r>
        <w:rPr>
          <w:color w:val="000000"/>
        </w:rPr>
        <w:t xml:space="preserve"> болезни.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20. </w:t>
      </w:r>
      <w:r>
        <w:rPr>
          <w:color w:val="000000"/>
        </w:rPr>
        <w:t>Особенности ЛФК при сахарном диабете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rPr>
          <w:color w:val="000000"/>
        </w:rPr>
        <w:t>21. Особенности ЛФК при ожирении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22. </w:t>
      </w:r>
      <w:r>
        <w:rPr>
          <w:color w:val="000000"/>
        </w:rPr>
        <w:t>ЛФК при заболеваниях органов мочевыделения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23. </w:t>
      </w:r>
      <w:r>
        <w:rPr>
          <w:color w:val="000000"/>
        </w:rPr>
        <w:t>Особенности ЛФК при почечнокаменной болезни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24. </w:t>
      </w:r>
      <w:r>
        <w:rPr>
          <w:color w:val="000000"/>
        </w:rPr>
        <w:t>ЛФК при заболеваниях суставов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</w:pPr>
      <w:r>
        <w:t xml:space="preserve">25. </w:t>
      </w:r>
      <w:r>
        <w:rPr>
          <w:color w:val="000000"/>
        </w:rPr>
        <w:t>Особенности ЛФК при остеохондрозе</w:t>
      </w:r>
      <w:r>
        <w:t>.</w:t>
      </w:r>
    </w:p>
    <w:p w:rsidR="00935D17" w:rsidRDefault="00935D17" w:rsidP="00935D1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26. </w:t>
      </w:r>
      <w:r>
        <w:rPr>
          <w:color w:val="000000"/>
        </w:rPr>
        <w:t>Особенности занятий физическими упражнениями в первый триместр беременности.</w:t>
      </w:r>
    </w:p>
    <w:p w:rsidR="00935D17" w:rsidRDefault="00935D17" w:rsidP="00935D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27. Особенности занятий физическими упражнениями во второй триместр беременности.</w:t>
      </w:r>
    </w:p>
    <w:p w:rsidR="00935D17" w:rsidRDefault="00935D17" w:rsidP="00935D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28. Особенности занятий физическими упражнениями в третий триместр беременности.</w:t>
      </w:r>
    </w:p>
    <w:p w:rsidR="00935D17" w:rsidRDefault="00935D17" w:rsidP="00935D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29. Особенности занятий физическими упражнениями в послеродовой период.</w:t>
      </w:r>
    </w:p>
    <w:p w:rsidR="00935D17" w:rsidRDefault="00935D17" w:rsidP="00935D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30. ЛФК при сколиозах.</w:t>
      </w:r>
    </w:p>
    <w:p w:rsidR="00935D17" w:rsidRDefault="00935D17" w:rsidP="00935D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31. ЛФК при плоскостопии.</w:t>
      </w:r>
    </w:p>
    <w:p w:rsidR="00935D17" w:rsidRDefault="00935D17" w:rsidP="00935D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32. ЛФК при детском церебральном параличе.</w:t>
      </w:r>
    </w:p>
    <w:p w:rsidR="00935D17" w:rsidRDefault="00935D17" w:rsidP="00935D1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aps/>
        </w:rPr>
      </w:pPr>
    </w:p>
    <w:p w:rsidR="00935D17" w:rsidRDefault="00935D17" w:rsidP="00935D17"/>
    <w:p w:rsidR="00FF606D" w:rsidRDefault="00FF606D"/>
    <w:sectPr w:rsidR="00FF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C"/>
    <w:rsid w:val="004D3DEC"/>
    <w:rsid w:val="00935D17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3158"/>
  <w15:chartTrackingRefBased/>
  <w15:docId w15:val="{5D961A05-196F-47B1-BC42-C573F58E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2021-10-13T12:29:00Z</dcterms:created>
  <dcterms:modified xsi:type="dcterms:W3CDTF">2021-10-13T12:30:00Z</dcterms:modified>
</cp:coreProperties>
</file>