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9E" w:rsidRPr="00871BA4" w:rsidRDefault="0067249E" w:rsidP="008973D5">
      <w:pPr>
        <w:spacing w:after="36" w:line="247" w:lineRule="auto"/>
        <w:ind w:left="132" w:righ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A4">
        <w:rPr>
          <w:rFonts w:ascii="Times New Roman" w:hAnsi="Times New Roman" w:cs="Times New Roman"/>
          <w:b/>
          <w:sz w:val="24"/>
          <w:szCs w:val="24"/>
        </w:rPr>
        <w:t xml:space="preserve">Совет директоров средних медицинских и фармацевтических образовательных организаций Приволжского федерального округа </w:t>
      </w:r>
    </w:p>
    <w:p w:rsidR="0067249E" w:rsidRPr="00871BA4" w:rsidRDefault="0067249E" w:rsidP="008973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A4">
        <w:rPr>
          <w:rFonts w:ascii="Times New Roman" w:hAnsi="Times New Roman" w:cs="Times New Roman"/>
          <w:b/>
          <w:sz w:val="24"/>
          <w:szCs w:val="24"/>
        </w:rPr>
        <w:t>Министерство здравоохранения</w:t>
      </w:r>
      <w:r w:rsidRPr="00871BA4">
        <w:rPr>
          <w:b/>
          <w:sz w:val="24"/>
          <w:szCs w:val="24"/>
        </w:rPr>
        <w:t xml:space="preserve"> </w:t>
      </w:r>
      <w:r w:rsidRPr="00871BA4">
        <w:rPr>
          <w:rFonts w:ascii="Times New Roman" w:hAnsi="Times New Roman" w:cs="Times New Roman"/>
          <w:b/>
          <w:sz w:val="24"/>
          <w:szCs w:val="24"/>
          <w:lang w:eastAsia="ru-RU"/>
        </w:rPr>
        <w:t>Удмуртской Республики</w:t>
      </w:r>
    </w:p>
    <w:p w:rsidR="00871BA4" w:rsidRPr="00871BA4" w:rsidRDefault="00871BA4" w:rsidP="00871BA4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871BA4">
        <w:rPr>
          <w:rFonts w:ascii="Times New Roman" w:hAnsi="Times New Roman"/>
          <w:sz w:val="24"/>
          <w:szCs w:val="24"/>
        </w:rPr>
        <w:t xml:space="preserve">автономное профессиональное образовательное учреждение Удмуртской Республики </w:t>
      </w:r>
    </w:p>
    <w:p w:rsidR="00871BA4" w:rsidRPr="00871BA4" w:rsidRDefault="00871BA4" w:rsidP="00871BA4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871BA4">
        <w:rPr>
          <w:rFonts w:ascii="Times New Roman" w:hAnsi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 w:rsidRPr="00871BA4">
        <w:rPr>
          <w:rFonts w:ascii="Times New Roman" w:hAnsi="Times New Roman"/>
          <w:sz w:val="24"/>
          <w:szCs w:val="24"/>
        </w:rPr>
        <w:t>Пушиной</w:t>
      </w:r>
      <w:proofErr w:type="spellEnd"/>
    </w:p>
    <w:p w:rsidR="00871BA4" w:rsidRPr="00871BA4" w:rsidRDefault="00871BA4" w:rsidP="00871BA4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871BA4">
        <w:rPr>
          <w:rFonts w:ascii="Times New Roman" w:hAnsi="Times New Roman"/>
          <w:sz w:val="24"/>
          <w:szCs w:val="24"/>
        </w:rPr>
        <w:t xml:space="preserve">Министерства здравоохранения Удмуртской Республики» </w:t>
      </w:r>
    </w:p>
    <w:p w:rsidR="00871BA4" w:rsidRPr="00871BA4" w:rsidRDefault="00871BA4" w:rsidP="00871BA4">
      <w:pPr>
        <w:widowControl w:val="0"/>
        <w:tabs>
          <w:tab w:val="center" w:pos="4687"/>
          <w:tab w:val="left" w:pos="6488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871BA4">
        <w:rPr>
          <w:rFonts w:ascii="Times New Roman" w:hAnsi="Times New Roman"/>
          <w:sz w:val="24"/>
          <w:szCs w:val="24"/>
        </w:rPr>
        <w:tab/>
        <w:t>(АПОУ УР «РМК МЗ УР»)</w:t>
      </w:r>
      <w:r w:rsidRPr="00871BA4">
        <w:rPr>
          <w:rFonts w:ascii="Times New Roman" w:hAnsi="Times New Roman"/>
          <w:sz w:val="24"/>
          <w:szCs w:val="24"/>
        </w:rPr>
        <w:tab/>
      </w:r>
    </w:p>
    <w:p w:rsidR="00871BA4" w:rsidRDefault="00871BA4" w:rsidP="00871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168"/>
      </w:tblGrid>
      <w:tr w:rsidR="00B35D59" w:rsidRPr="00B35D59" w:rsidTr="00B35D59">
        <w:tc>
          <w:tcPr>
            <w:tcW w:w="4168" w:type="dxa"/>
            <w:shd w:val="clear" w:color="auto" w:fill="auto"/>
          </w:tcPr>
          <w:p w:rsidR="00871BA4" w:rsidRPr="00B35D59" w:rsidRDefault="00871BA4" w:rsidP="00B35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71BA4" w:rsidRPr="00B35D59" w:rsidRDefault="00871BA4" w:rsidP="00B3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9">
              <w:rPr>
                <w:rFonts w:ascii="Times New Roman" w:hAnsi="Times New Roman" w:cs="Times New Roman"/>
                <w:sz w:val="24"/>
                <w:szCs w:val="24"/>
              </w:rPr>
              <w:t>директор АПОУ УР «РМК МЗ УР»</w:t>
            </w:r>
          </w:p>
          <w:p w:rsidR="00871BA4" w:rsidRPr="00B35D59" w:rsidRDefault="00744FA7" w:rsidP="00B3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71BA4" w:rsidRPr="00B35D59"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  <w:p w:rsidR="00871BA4" w:rsidRPr="00B35D59" w:rsidRDefault="00871BA4" w:rsidP="00B3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59">
              <w:rPr>
                <w:rFonts w:ascii="Times New Roman" w:hAnsi="Times New Roman" w:cs="Times New Roman"/>
                <w:sz w:val="24"/>
                <w:szCs w:val="24"/>
              </w:rPr>
              <w:t>Приказ №___________</w:t>
            </w:r>
          </w:p>
          <w:p w:rsidR="00871BA4" w:rsidRPr="00B35D59" w:rsidRDefault="00871BA4" w:rsidP="00B35D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59">
              <w:rPr>
                <w:rFonts w:ascii="Times New Roman" w:hAnsi="Times New Roman" w:cs="Times New Roman"/>
                <w:sz w:val="24"/>
                <w:szCs w:val="24"/>
              </w:rPr>
              <w:t xml:space="preserve">от «_____» </w:t>
            </w:r>
            <w:r w:rsidR="00934069">
              <w:rPr>
                <w:rFonts w:ascii="Times New Roman" w:hAnsi="Times New Roman" w:cs="Times New Roman"/>
                <w:sz w:val="24"/>
                <w:szCs w:val="24"/>
              </w:rPr>
              <w:t>__________ 2022</w:t>
            </w:r>
            <w:r w:rsidRPr="00B35D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71BA4" w:rsidRDefault="00871BA4" w:rsidP="00871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49E" w:rsidRPr="008973D5" w:rsidRDefault="0067249E" w:rsidP="0073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249E" w:rsidRPr="008973D5" w:rsidRDefault="0067249E" w:rsidP="00736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t xml:space="preserve">о межрегиональном заочном конкурсе </w:t>
      </w:r>
      <w:r w:rsidR="00226FCC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r w:rsidR="00226FCC" w:rsidRPr="008973D5">
        <w:rPr>
          <w:rFonts w:ascii="Times New Roman" w:hAnsi="Times New Roman" w:cs="Times New Roman"/>
          <w:b/>
          <w:sz w:val="24"/>
          <w:szCs w:val="24"/>
        </w:rPr>
        <w:t>среди преподавателей средних медицинских образовательных организаций Приволжского федерального округа</w:t>
      </w:r>
      <w:r w:rsidR="00226FCC">
        <w:rPr>
          <w:rFonts w:ascii="Times New Roman" w:hAnsi="Times New Roman" w:cs="Times New Roman"/>
          <w:b/>
          <w:sz w:val="24"/>
          <w:szCs w:val="24"/>
        </w:rPr>
        <w:t xml:space="preserve"> «Лучший клинический сценарий» </w:t>
      </w:r>
      <w:r w:rsidR="00226FCC" w:rsidRPr="00226FCC">
        <w:rPr>
          <w:rFonts w:ascii="Times New Roman" w:hAnsi="Times New Roman" w:cs="Times New Roman"/>
          <w:b/>
          <w:sz w:val="24"/>
          <w:szCs w:val="24"/>
        </w:rPr>
        <w:t>по компетенциям: «</w:t>
      </w:r>
      <w:r w:rsidR="00167C14"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="00226FCC" w:rsidRPr="00226FCC">
        <w:rPr>
          <w:rFonts w:ascii="Times New Roman" w:hAnsi="Times New Roman" w:cs="Times New Roman"/>
          <w:b/>
          <w:sz w:val="24"/>
          <w:szCs w:val="24"/>
        </w:rPr>
        <w:t>», «Лечебная</w:t>
      </w:r>
      <w:r w:rsidR="00167C14">
        <w:rPr>
          <w:rFonts w:ascii="Times New Roman" w:hAnsi="Times New Roman" w:cs="Times New Roman"/>
          <w:b/>
          <w:sz w:val="24"/>
          <w:szCs w:val="24"/>
        </w:rPr>
        <w:t xml:space="preserve"> деятельность», «Фармацевтика»</w:t>
      </w:r>
      <w:r w:rsidR="00226FCC">
        <w:rPr>
          <w:rFonts w:ascii="Times New Roman" w:hAnsi="Times New Roman" w:cs="Times New Roman"/>
          <w:b/>
          <w:sz w:val="24"/>
          <w:szCs w:val="24"/>
        </w:rPr>
        <w:t>, «</w:t>
      </w:r>
      <w:r w:rsidR="00655D55">
        <w:rPr>
          <w:rFonts w:ascii="Times New Roman" w:hAnsi="Times New Roman" w:cs="Times New Roman"/>
          <w:b/>
          <w:sz w:val="24"/>
          <w:szCs w:val="24"/>
        </w:rPr>
        <w:t>Акушерское дело</w:t>
      </w:r>
      <w:r w:rsidR="00226FCC">
        <w:rPr>
          <w:rFonts w:ascii="Times New Roman" w:hAnsi="Times New Roman" w:cs="Times New Roman"/>
          <w:b/>
          <w:sz w:val="24"/>
          <w:szCs w:val="24"/>
        </w:rPr>
        <w:t>»</w:t>
      </w:r>
      <w:r w:rsidR="00414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9E" w:rsidRPr="008973D5" w:rsidRDefault="0067249E" w:rsidP="00E45C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249E" w:rsidRPr="008973D5" w:rsidRDefault="0067249E" w:rsidP="00736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49E" w:rsidRPr="008973D5" w:rsidRDefault="0067249E" w:rsidP="00333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7249E" w:rsidRPr="008973D5" w:rsidRDefault="0067249E" w:rsidP="003333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49E" w:rsidRPr="008973D5" w:rsidRDefault="0067249E" w:rsidP="00D7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1.1. Конкурс проводится в соответствии с планом работы Совета директоров средних медицинских и фармацевтических образовательных организаций Приволжс</w:t>
      </w:r>
      <w:r w:rsidR="00167C14">
        <w:rPr>
          <w:rFonts w:ascii="Times New Roman" w:hAnsi="Times New Roman" w:cs="Times New Roman"/>
          <w:sz w:val="24"/>
          <w:szCs w:val="24"/>
        </w:rPr>
        <w:t>кого федерального округа на 2022/2023</w:t>
      </w:r>
      <w:r w:rsidRPr="008973D5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897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9E" w:rsidRPr="008973D5" w:rsidRDefault="0067249E" w:rsidP="00D7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1.2. Настоящее Положение о конкурсе клинических сценариев (далее – конкурс) устанавливает цель и задачи, определяет порядок организации, условия проведения, права и обязанности организаторов и участников конкурса, сроки и этапы проведения конкурса, показатели и критерии оценивания конкурсных работ. </w:t>
      </w:r>
    </w:p>
    <w:p w:rsidR="0067249E" w:rsidRPr="008973D5" w:rsidRDefault="0067249E" w:rsidP="0033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1.3. Организаторами конкурса являются Совет директоров средних медицинских и фармацевтических образовательных организаций ПФО и </w:t>
      </w:r>
      <w:r w:rsidR="00685DF4">
        <w:rPr>
          <w:rFonts w:ascii="Times New Roman" w:hAnsi="Times New Roman" w:cs="Times New Roman"/>
          <w:sz w:val="24"/>
          <w:szCs w:val="24"/>
        </w:rPr>
        <w:t xml:space="preserve">АПОУ УР «РМК </w:t>
      </w:r>
      <w:r w:rsidRPr="008973D5">
        <w:rPr>
          <w:rFonts w:ascii="Times New Roman" w:hAnsi="Times New Roman" w:cs="Times New Roman"/>
          <w:sz w:val="24"/>
          <w:szCs w:val="24"/>
        </w:rPr>
        <w:t xml:space="preserve">МЗ УР». </w:t>
      </w:r>
    </w:p>
    <w:p w:rsidR="0067249E" w:rsidRPr="008973D5" w:rsidRDefault="0067249E" w:rsidP="0033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1.4. Организаторы конкурса формируют организационный комитет и экспертную комиссию для оценки конкурсных работ. Экспертная комиссия определяет победителей конкурса. Состав организационного комитета и экспертной комиссии утверждается приказом директора </w:t>
      </w:r>
      <w:r w:rsidR="00685DF4" w:rsidRPr="00685DF4">
        <w:rPr>
          <w:rFonts w:ascii="Times New Roman" w:hAnsi="Times New Roman" w:cs="Times New Roman"/>
          <w:sz w:val="24"/>
          <w:szCs w:val="24"/>
        </w:rPr>
        <w:t>АПОУ УР «РМК МЗ УР</w:t>
      </w:r>
      <w:r w:rsidR="00685DF4">
        <w:rPr>
          <w:rFonts w:ascii="Times New Roman" w:hAnsi="Times New Roman" w:cs="Times New Roman"/>
          <w:sz w:val="24"/>
          <w:szCs w:val="24"/>
        </w:rPr>
        <w:t>.</w:t>
      </w:r>
    </w:p>
    <w:p w:rsidR="0067249E" w:rsidRPr="008973D5" w:rsidRDefault="0067249E" w:rsidP="0033333E">
      <w:pPr>
        <w:spacing w:after="36" w:line="247" w:lineRule="auto"/>
        <w:ind w:left="132" w:right="187"/>
        <w:jc w:val="center"/>
        <w:rPr>
          <w:b/>
          <w:sz w:val="16"/>
          <w:szCs w:val="16"/>
        </w:rPr>
      </w:pPr>
    </w:p>
    <w:p w:rsidR="0067249E" w:rsidRPr="008973D5" w:rsidRDefault="0067249E" w:rsidP="00333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t>II. Цель и задачи конкурса</w:t>
      </w:r>
    </w:p>
    <w:p w:rsidR="0067249E" w:rsidRPr="008973D5" w:rsidRDefault="0067249E" w:rsidP="003333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49E" w:rsidRPr="008973D5" w:rsidRDefault="0067249E" w:rsidP="001F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2.1. Цель конкурса: </w:t>
      </w:r>
      <w:r w:rsidR="00226FCC">
        <w:rPr>
          <w:rFonts w:ascii="Times New Roman" w:hAnsi="Times New Roman" w:cs="Times New Roman"/>
          <w:sz w:val="24"/>
          <w:szCs w:val="24"/>
        </w:rPr>
        <w:t xml:space="preserve">обмен инновационным практическим опытом по разработке </w:t>
      </w:r>
      <w:r w:rsidR="00226FCC" w:rsidRPr="00226FCC">
        <w:rPr>
          <w:rFonts w:ascii="Times New Roman" w:hAnsi="Times New Roman" w:cs="Times New Roman"/>
          <w:sz w:val="24"/>
          <w:szCs w:val="24"/>
        </w:rPr>
        <w:t>клинических сценариев по компетенциям: «</w:t>
      </w:r>
      <w:r w:rsidR="00167C14">
        <w:rPr>
          <w:rFonts w:ascii="Times New Roman" w:hAnsi="Times New Roman" w:cs="Times New Roman"/>
          <w:sz w:val="24"/>
          <w:szCs w:val="24"/>
        </w:rPr>
        <w:t>Сестринское дело</w:t>
      </w:r>
      <w:r w:rsidR="00226FCC" w:rsidRPr="00226FCC">
        <w:rPr>
          <w:rFonts w:ascii="Times New Roman" w:hAnsi="Times New Roman" w:cs="Times New Roman"/>
          <w:sz w:val="24"/>
          <w:szCs w:val="24"/>
        </w:rPr>
        <w:t xml:space="preserve">», «Лечебная деятельность», «Фармацевтика», </w:t>
      </w:r>
      <w:r w:rsidR="00655D55" w:rsidRPr="00655D55">
        <w:rPr>
          <w:rFonts w:ascii="Times New Roman" w:hAnsi="Times New Roman" w:cs="Times New Roman"/>
          <w:sz w:val="24"/>
          <w:szCs w:val="24"/>
        </w:rPr>
        <w:t xml:space="preserve">«Акушерское дело»; </w:t>
      </w:r>
      <w:r w:rsidR="0022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9E" w:rsidRPr="008973D5" w:rsidRDefault="0067249E" w:rsidP="00333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67249E" w:rsidRPr="008973D5" w:rsidRDefault="0067249E" w:rsidP="003F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- </w:t>
      </w:r>
      <w:r w:rsidR="00226FCC">
        <w:rPr>
          <w:rFonts w:ascii="Times New Roman" w:hAnsi="Times New Roman" w:cs="Times New Roman"/>
          <w:sz w:val="24"/>
          <w:szCs w:val="24"/>
        </w:rPr>
        <w:t xml:space="preserve">определение лучших </w:t>
      </w:r>
      <w:r w:rsidRPr="008973D5">
        <w:rPr>
          <w:rFonts w:ascii="Times New Roman" w:hAnsi="Times New Roman" w:cs="Times New Roman"/>
          <w:sz w:val="24"/>
          <w:szCs w:val="24"/>
        </w:rPr>
        <w:t>клинич</w:t>
      </w:r>
      <w:r w:rsidR="00226FCC">
        <w:rPr>
          <w:rFonts w:ascii="Times New Roman" w:hAnsi="Times New Roman" w:cs="Times New Roman"/>
          <w:sz w:val="24"/>
          <w:szCs w:val="24"/>
        </w:rPr>
        <w:t xml:space="preserve">еских сценариев, эффективных по формированию у </w:t>
      </w:r>
      <w:r w:rsidRPr="008973D5">
        <w:rPr>
          <w:rFonts w:ascii="Times New Roman" w:hAnsi="Times New Roman" w:cs="Times New Roman"/>
          <w:sz w:val="24"/>
          <w:szCs w:val="24"/>
        </w:rPr>
        <w:t>студентов (слушателей</w:t>
      </w:r>
      <w:r w:rsidR="00226FCC">
        <w:rPr>
          <w:rFonts w:ascii="Times New Roman" w:hAnsi="Times New Roman" w:cs="Times New Roman"/>
          <w:sz w:val="24"/>
          <w:szCs w:val="24"/>
        </w:rPr>
        <w:t xml:space="preserve">) практических умений по одной из выбранной компетенции </w:t>
      </w:r>
      <w:r w:rsidR="00226FCC" w:rsidRPr="00226FCC">
        <w:rPr>
          <w:rFonts w:ascii="Times New Roman" w:hAnsi="Times New Roman" w:cs="Times New Roman"/>
          <w:sz w:val="24"/>
          <w:szCs w:val="24"/>
        </w:rPr>
        <w:t>«</w:t>
      </w:r>
      <w:r w:rsidR="00167C14">
        <w:rPr>
          <w:rFonts w:ascii="Times New Roman" w:hAnsi="Times New Roman" w:cs="Times New Roman"/>
          <w:sz w:val="24"/>
          <w:szCs w:val="24"/>
        </w:rPr>
        <w:t>Сестринское дело</w:t>
      </w:r>
      <w:r w:rsidR="00226FCC" w:rsidRPr="00226FCC">
        <w:rPr>
          <w:rFonts w:ascii="Times New Roman" w:hAnsi="Times New Roman" w:cs="Times New Roman"/>
          <w:sz w:val="24"/>
          <w:szCs w:val="24"/>
        </w:rPr>
        <w:t xml:space="preserve">», «Лечебная деятельность», «Фармацевтика», </w:t>
      </w:r>
      <w:r w:rsidR="00655D55">
        <w:rPr>
          <w:rFonts w:ascii="Times New Roman" w:hAnsi="Times New Roman" w:cs="Times New Roman"/>
          <w:sz w:val="24"/>
          <w:szCs w:val="24"/>
        </w:rPr>
        <w:t>«Акушерское дело»</w:t>
      </w:r>
      <w:r w:rsidRPr="008973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249E" w:rsidRPr="008973D5" w:rsidRDefault="0067249E" w:rsidP="00BB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- совершенствование профессиональных навыков преподавателей на основе интеграции методик проблемного, симуляционного и алгоритмического</w:t>
      </w:r>
      <w:r>
        <w:rPr>
          <w:rFonts w:ascii="Times New Roman" w:hAnsi="Times New Roman" w:cs="Times New Roman"/>
          <w:sz w:val="24"/>
          <w:szCs w:val="24"/>
        </w:rPr>
        <w:t xml:space="preserve">, практико-ориентированного </w:t>
      </w:r>
      <w:r w:rsidR="00226FCC">
        <w:rPr>
          <w:rFonts w:ascii="Times New Roman" w:hAnsi="Times New Roman" w:cs="Times New Roman"/>
          <w:sz w:val="24"/>
          <w:szCs w:val="24"/>
        </w:rPr>
        <w:t>обучения.</w:t>
      </w:r>
      <w:r w:rsidRPr="0089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9E" w:rsidRPr="008973D5" w:rsidRDefault="0067249E" w:rsidP="00BF605B">
      <w:pPr>
        <w:spacing w:after="36" w:line="247" w:lineRule="auto"/>
        <w:ind w:right="233"/>
        <w:rPr>
          <w:b/>
          <w:sz w:val="16"/>
          <w:szCs w:val="16"/>
        </w:rPr>
      </w:pPr>
    </w:p>
    <w:p w:rsidR="00744FA7" w:rsidRDefault="00744FA7" w:rsidP="005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14" w:rsidRDefault="00167C14" w:rsidP="005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14" w:rsidRDefault="00167C14" w:rsidP="005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49E" w:rsidRPr="008973D5" w:rsidRDefault="0067249E" w:rsidP="00521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lastRenderedPageBreak/>
        <w:t>III. Участники конкурса и порядок подачи заявок на конкурс</w:t>
      </w:r>
    </w:p>
    <w:p w:rsidR="0067249E" w:rsidRPr="00524647" w:rsidRDefault="0067249E" w:rsidP="00521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49E" w:rsidRPr="008973D5" w:rsidRDefault="0067249E" w:rsidP="0052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3.1. К участию в конкурсе приглашаются преподаватели, независимо от стажа педагогической работы, возраста, квалификационной категории. Конкурсные работы могут быть заявлены как </w:t>
      </w:r>
      <w:r>
        <w:rPr>
          <w:rFonts w:ascii="Times New Roman" w:hAnsi="Times New Roman" w:cs="Times New Roman"/>
          <w:sz w:val="24"/>
          <w:szCs w:val="24"/>
        </w:rPr>
        <w:t>индивидуально</w:t>
      </w:r>
      <w:r w:rsidRPr="008973D5">
        <w:rPr>
          <w:rFonts w:ascii="Times New Roman" w:hAnsi="Times New Roman" w:cs="Times New Roman"/>
          <w:sz w:val="24"/>
          <w:szCs w:val="24"/>
        </w:rPr>
        <w:t xml:space="preserve">, так и в соавторстве. </w:t>
      </w:r>
      <w:r>
        <w:rPr>
          <w:rFonts w:ascii="Times New Roman" w:hAnsi="Times New Roman" w:cs="Times New Roman"/>
          <w:sz w:val="24"/>
          <w:szCs w:val="24"/>
        </w:rPr>
        <w:t>Коллектив соавторов</w:t>
      </w:r>
      <w:r w:rsidRPr="008973D5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8973D5">
        <w:rPr>
          <w:rFonts w:ascii="Times New Roman" w:hAnsi="Times New Roman" w:cs="Times New Roman"/>
          <w:sz w:val="24"/>
          <w:szCs w:val="24"/>
        </w:rPr>
        <w:t xml:space="preserve"> превышать трех человек. </w:t>
      </w:r>
    </w:p>
    <w:p w:rsidR="0067249E" w:rsidRPr="00ED100F" w:rsidRDefault="0067249E" w:rsidP="0052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3.2. От каждой образовательной организации принимается не </w:t>
      </w:r>
      <w:r w:rsidRPr="00DF6B6B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DF6B6B">
        <w:rPr>
          <w:rFonts w:ascii="Times New Roman" w:hAnsi="Times New Roman" w:cs="Times New Roman"/>
          <w:sz w:val="24"/>
          <w:szCs w:val="24"/>
        </w:rPr>
        <w:t xml:space="preserve"> конкурсных</w:t>
      </w:r>
      <w:r w:rsidRPr="008973D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26FCC">
        <w:rPr>
          <w:rFonts w:ascii="Times New Roman" w:hAnsi="Times New Roman" w:cs="Times New Roman"/>
          <w:sz w:val="24"/>
          <w:szCs w:val="24"/>
        </w:rPr>
        <w:t xml:space="preserve"> по каждой компетенции.</w:t>
      </w:r>
      <w:r w:rsidR="00ED1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F4" w:rsidRDefault="0067249E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3.3</w:t>
      </w:r>
      <w:r w:rsidRPr="00F6418D">
        <w:rPr>
          <w:rFonts w:ascii="Times New Roman" w:hAnsi="Times New Roman" w:cs="Times New Roman"/>
          <w:sz w:val="24"/>
          <w:szCs w:val="24"/>
        </w:rPr>
        <w:t xml:space="preserve">. Конкурс проводится по следующим </w:t>
      </w:r>
      <w:r w:rsidR="00226FCC">
        <w:rPr>
          <w:rFonts w:ascii="Times New Roman" w:hAnsi="Times New Roman" w:cs="Times New Roman"/>
          <w:sz w:val="24"/>
          <w:szCs w:val="24"/>
        </w:rPr>
        <w:t>компетенциям (номинациям)</w:t>
      </w:r>
    </w:p>
    <w:p w:rsidR="00226FCC" w:rsidRDefault="003E57EA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226FCC">
        <w:rPr>
          <w:rFonts w:ascii="Times New Roman" w:hAnsi="Times New Roman" w:cs="Times New Roman"/>
          <w:sz w:val="24"/>
          <w:szCs w:val="24"/>
        </w:rPr>
        <w:t>Компетенция «</w:t>
      </w:r>
      <w:r w:rsidR="00226FCC" w:rsidRPr="00913F6B">
        <w:rPr>
          <w:rFonts w:ascii="Times New Roman" w:hAnsi="Times New Roman" w:cs="Times New Roman"/>
          <w:b/>
          <w:sz w:val="24"/>
          <w:szCs w:val="24"/>
        </w:rPr>
        <w:t>Лечебная деятельность</w:t>
      </w:r>
      <w:r w:rsidR="00226FCC">
        <w:rPr>
          <w:rFonts w:ascii="Times New Roman" w:hAnsi="Times New Roman" w:cs="Times New Roman"/>
          <w:sz w:val="24"/>
          <w:szCs w:val="24"/>
        </w:rPr>
        <w:t>»</w:t>
      </w:r>
    </w:p>
    <w:p w:rsidR="0067249E" w:rsidRDefault="003E57EA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5DF4">
        <w:rPr>
          <w:rFonts w:ascii="Times New Roman" w:hAnsi="Times New Roman" w:cs="Times New Roman"/>
          <w:sz w:val="24"/>
          <w:szCs w:val="24"/>
        </w:rPr>
        <w:t>Оказание неотложной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этапе.</w:t>
      </w:r>
      <w:r w:rsidR="00685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F4" w:rsidRPr="008973D5" w:rsidRDefault="00655D55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685DF4">
        <w:rPr>
          <w:rFonts w:ascii="Times New Roman" w:hAnsi="Times New Roman" w:cs="Times New Roman"/>
          <w:sz w:val="24"/>
          <w:szCs w:val="24"/>
        </w:rPr>
        <w:t>роведение</w:t>
      </w:r>
      <w:r w:rsidR="00685DF4" w:rsidRPr="00685DF4">
        <w:rPr>
          <w:rFonts w:ascii="Times New Roman" w:hAnsi="Times New Roman" w:cs="Times New Roman"/>
          <w:sz w:val="24"/>
          <w:szCs w:val="24"/>
        </w:rPr>
        <w:t xml:space="preserve"> школ</w:t>
      </w:r>
      <w:r w:rsidR="00685DF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здоровья/</w:t>
      </w:r>
      <w:r w:rsidR="00685DF4">
        <w:rPr>
          <w:rFonts w:ascii="Times New Roman" w:hAnsi="Times New Roman" w:cs="Times New Roman"/>
          <w:sz w:val="24"/>
          <w:szCs w:val="24"/>
        </w:rPr>
        <w:t>школы пациентов с различными заболеваниями.</w:t>
      </w:r>
    </w:p>
    <w:p w:rsidR="00226FCC" w:rsidRPr="00913F6B" w:rsidRDefault="003E57EA" w:rsidP="000D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226FCC" w:rsidRPr="00226FCC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="00226FCC" w:rsidRPr="00913F6B">
        <w:rPr>
          <w:rFonts w:ascii="Times New Roman" w:hAnsi="Times New Roman" w:cs="Times New Roman"/>
          <w:b/>
          <w:sz w:val="24"/>
          <w:szCs w:val="24"/>
        </w:rPr>
        <w:t>«</w:t>
      </w:r>
      <w:r w:rsidR="00167C14"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="00226FCC" w:rsidRPr="00913F6B">
        <w:rPr>
          <w:rFonts w:ascii="Times New Roman" w:hAnsi="Times New Roman" w:cs="Times New Roman"/>
          <w:b/>
          <w:sz w:val="24"/>
          <w:szCs w:val="24"/>
        </w:rPr>
        <w:t>»</w:t>
      </w:r>
      <w:r w:rsidR="00655D55" w:rsidRPr="00913F6B">
        <w:rPr>
          <w:rFonts w:ascii="Times New Roman" w:hAnsi="Times New Roman" w:cs="Times New Roman"/>
          <w:b/>
          <w:sz w:val="24"/>
          <w:szCs w:val="24"/>
        </w:rPr>
        <w:t>.</w:t>
      </w:r>
    </w:p>
    <w:p w:rsidR="0067249E" w:rsidRPr="00F6418D" w:rsidRDefault="003E57EA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5D55">
        <w:rPr>
          <w:rFonts w:ascii="Times New Roman" w:hAnsi="Times New Roman" w:cs="Times New Roman"/>
          <w:sz w:val="24"/>
          <w:szCs w:val="24"/>
        </w:rPr>
        <w:t xml:space="preserve">Осуществление профессионального медицинского ухода за пациентом </w:t>
      </w:r>
      <w:r>
        <w:rPr>
          <w:rFonts w:ascii="Times New Roman" w:hAnsi="Times New Roman" w:cs="Times New Roman"/>
          <w:sz w:val="24"/>
          <w:szCs w:val="24"/>
        </w:rPr>
        <w:t>при различных заболеваниях.</w:t>
      </w:r>
    </w:p>
    <w:p w:rsidR="003E57EA" w:rsidRPr="00913F6B" w:rsidRDefault="003E57EA" w:rsidP="000D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857676" w:rsidRPr="00857676">
        <w:rPr>
          <w:rFonts w:ascii="Times New Roman" w:hAnsi="Times New Roman" w:cs="Times New Roman"/>
          <w:sz w:val="24"/>
          <w:szCs w:val="24"/>
        </w:rPr>
        <w:t>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6B">
        <w:rPr>
          <w:rFonts w:ascii="Times New Roman" w:hAnsi="Times New Roman" w:cs="Times New Roman"/>
          <w:b/>
          <w:sz w:val="24"/>
          <w:szCs w:val="24"/>
        </w:rPr>
        <w:t>«Акушерское дело»:</w:t>
      </w:r>
    </w:p>
    <w:p w:rsidR="003E57EA" w:rsidRDefault="003E57EA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1.Физиопсихопрофилактическая подготовка</w:t>
      </w:r>
      <w:r w:rsidRPr="003E57EA">
        <w:rPr>
          <w:rFonts w:ascii="Times New Roman" w:hAnsi="Times New Roman" w:cs="Times New Roman"/>
          <w:sz w:val="24"/>
          <w:szCs w:val="24"/>
        </w:rPr>
        <w:t xml:space="preserve"> беременной к родам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D55" w:rsidRDefault="003E57EA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57E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655D55">
        <w:rPr>
          <w:rFonts w:ascii="Times New Roman" w:hAnsi="Times New Roman" w:cs="Times New Roman"/>
          <w:sz w:val="24"/>
          <w:szCs w:val="24"/>
        </w:rPr>
        <w:t>медицинской помощи женщине при физиологическом/ патологическом течении беременности, родов, послеродовом периоде.</w:t>
      </w:r>
    </w:p>
    <w:p w:rsidR="003E57EA" w:rsidRPr="00913F6B" w:rsidRDefault="003E57EA" w:rsidP="000D5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="00857676" w:rsidRPr="00857676">
        <w:rPr>
          <w:rFonts w:ascii="Times New Roman" w:hAnsi="Times New Roman" w:cs="Times New Roman"/>
          <w:sz w:val="24"/>
          <w:szCs w:val="24"/>
        </w:rPr>
        <w:t>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676" w:rsidRPr="00913F6B">
        <w:rPr>
          <w:rFonts w:ascii="Times New Roman" w:hAnsi="Times New Roman" w:cs="Times New Roman"/>
          <w:b/>
          <w:sz w:val="24"/>
          <w:szCs w:val="24"/>
        </w:rPr>
        <w:t>«Фармацевтика»</w:t>
      </w:r>
      <w:r w:rsidRPr="00913F6B">
        <w:rPr>
          <w:rFonts w:ascii="Times New Roman" w:hAnsi="Times New Roman" w:cs="Times New Roman"/>
          <w:b/>
          <w:sz w:val="24"/>
          <w:szCs w:val="24"/>
        </w:rPr>
        <w:t>:</w:t>
      </w:r>
    </w:p>
    <w:p w:rsidR="003E57EA" w:rsidRDefault="003E57EA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</w:t>
      </w:r>
      <w:r w:rsidRPr="003E57EA">
        <w:rPr>
          <w:rFonts w:ascii="Times New Roman" w:hAnsi="Times New Roman" w:cs="Times New Roman"/>
          <w:sz w:val="24"/>
          <w:szCs w:val="24"/>
        </w:rPr>
        <w:t xml:space="preserve"> лекарственных средств и товаров аптечного ассортимента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676" w:rsidRDefault="003E57EA" w:rsidP="00167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57E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55D55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Изготовление лекарственных форм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857676" w:rsidRPr="008973D5" w:rsidRDefault="0067249E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3.4. Конкурс</w:t>
      </w:r>
      <w:r>
        <w:rPr>
          <w:rFonts w:ascii="Times New Roman" w:hAnsi="Times New Roman" w:cs="Times New Roman"/>
          <w:sz w:val="24"/>
          <w:szCs w:val="24"/>
        </w:rPr>
        <w:t xml:space="preserve"> является заочным, бесплатным.</w:t>
      </w:r>
    </w:p>
    <w:p w:rsidR="00F6418D" w:rsidRDefault="0067249E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3.5. Преподаватели </w:t>
      </w:r>
      <w:r w:rsidR="003E57EA">
        <w:rPr>
          <w:rFonts w:ascii="Times New Roman" w:hAnsi="Times New Roman" w:cs="Times New Roman"/>
          <w:sz w:val="24"/>
          <w:szCs w:val="24"/>
        </w:rPr>
        <w:t xml:space="preserve">АПОУ УР «РМК МЗ УР» </w:t>
      </w:r>
      <w:r w:rsidRPr="008973D5">
        <w:rPr>
          <w:rFonts w:ascii="Times New Roman" w:hAnsi="Times New Roman" w:cs="Times New Roman"/>
          <w:sz w:val="24"/>
          <w:szCs w:val="24"/>
        </w:rPr>
        <w:t xml:space="preserve">имеют право принять участие в представлении конкурсных работ вне конкурса. </w:t>
      </w:r>
    </w:p>
    <w:p w:rsidR="0067249E" w:rsidRPr="008973D5" w:rsidRDefault="0067249E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3.6. Заявку и конкурсные материалы необходимо выслать единым архивом ZIP или RAR с указанием «Конкурс клинических сценариев – ФИО участника» на электронный адрес организационного комитета </w:t>
      </w:r>
      <w:proofErr w:type="spellStart"/>
      <w:r w:rsidRPr="008973D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umorcpk</w:t>
      </w:r>
      <w:proofErr w:type="spellEnd"/>
      <w:r w:rsidRPr="008973D5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proofErr w:type="spellStart"/>
      <w:r w:rsidRPr="008973D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yandex</w:t>
      </w:r>
      <w:proofErr w:type="spellEnd"/>
      <w:r w:rsidRPr="008973D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8973D5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="003E57EA">
        <w:rPr>
          <w:rFonts w:ascii="Times New Roman" w:hAnsi="Times New Roman" w:cs="Times New Roman"/>
          <w:sz w:val="24"/>
          <w:szCs w:val="24"/>
        </w:rPr>
        <w:t xml:space="preserve"> по </w:t>
      </w:r>
      <w:r w:rsidR="00167C14">
        <w:rPr>
          <w:rFonts w:ascii="Times New Roman" w:hAnsi="Times New Roman" w:cs="Times New Roman"/>
          <w:sz w:val="24"/>
          <w:szCs w:val="24"/>
        </w:rPr>
        <w:t>30</w:t>
      </w:r>
      <w:r w:rsidR="003E57EA">
        <w:rPr>
          <w:rFonts w:ascii="Times New Roman" w:hAnsi="Times New Roman" w:cs="Times New Roman"/>
          <w:sz w:val="24"/>
          <w:szCs w:val="24"/>
        </w:rPr>
        <w:t xml:space="preserve"> </w:t>
      </w:r>
      <w:r w:rsidR="00167C14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55D55">
        <w:rPr>
          <w:rFonts w:ascii="Times New Roman" w:hAnsi="Times New Roman" w:cs="Times New Roman"/>
          <w:sz w:val="24"/>
          <w:szCs w:val="24"/>
        </w:rPr>
        <w:t>2022</w:t>
      </w:r>
      <w:r w:rsidRPr="008973D5">
        <w:rPr>
          <w:rFonts w:ascii="Times New Roman" w:hAnsi="Times New Roman" w:cs="Times New Roman"/>
          <w:sz w:val="24"/>
          <w:szCs w:val="24"/>
        </w:rPr>
        <w:t xml:space="preserve"> года. В архивном файле обязательно наличие следующих материалов: </w:t>
      </w:r>
    </w:p>
    <w:p w:rsidR="0067249E" w:rsidRPr="008973D5" w:rsidRDefault="0067249E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- заявка в текстовом редакторе </w:t>
      </w:r>
      <w:proofErr w:type="spellStart"/>
      <w:r w:rsidRPr="008973D5">
        <w:rPr>
          <w:rFonts w:ascii="Times New Roman" w:hAnsi="Times New Roman" w:cs="Times New Roman"/>
          <w:sz w:val="24"/>
          <w:szCs w:val="24"/>
        </w:rPr>
        <w:t>MSWord</w:t>
      </w:r>
      <w:proofErr w:type="spellEnd"/>
      <w:r w:rsidRPr="008973D5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67249E" w:rsidRPr="00DF6B6B" w:rsidRDefault="0067249E" w:rsidP="00C81258">
      <w:pPr>
        <w:numPr>
          <w:ilvl w:val="0"/>
          <w:numId w:val="2"/>
        </w:numPr>
        <w:spacing w:after="8" w:line="268" w:lineRule="auto"/>
        <w:ind w:right="57" w:hanging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</w:t>
      </w:r>
      <w:r w:rsidRPr="00DF6B6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и, заверенный подписью руководителя</w:t>
      </w:r>
      <w:r w:rsidRPr="00DF6B6B">
        <w:rPr>
          <w:rFonts w:ascii="Times New Roman" w:hAnsi="Times New Roman" w:cs="Times New Roman"/>
          <w:sz w:val="24"/>
          <w:szCs w:val="24"/>
        </w:rPr>
        <w:t xml:space="preserve"> и печатью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DF6B6B">
        <w:rPr>
          <w:rFonts w:ascii="Times New Roman" w:hAnsi="Times New Roman" w:cs="Times New Roman"/>
          <w:sz w:val="24"/>
          <w:szCs w:val="24"/>
        </w:rPr>
        <w:t>;</w:t>
      </w:r>
    </w:p>
    <w:p w:rsidR="0067249E" w:rsidRPr="008973D5" w:rsidRDefault="0067249E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- конкурсный материал. </w:t>
      </w:r>
    </w:p>
    <w:p w:rsidR="0067249E" w:rsidRPr="008973D5" w:rsidRDefault="0067249E" w:rsidP="0052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3.7. При получении конкурсных материалов будет выслано уведомление о получении. В случае</w:t>
      </w:r>
      <w:r w:rsidR="009E796D">
        <w:rPr>
          <w:rFonts w:ascii="Times New Roman" w:hAnsi="Times New Roman" w:cs="Times New Roman"/>
          <w:sz w:val="24"/>
          <w:szCs w:val="24"/>
        </w:rPr>
        <w:t>,</w:t>
      </w:r>
      <w:r w:rsidRPr="008973D5">
        <w:rPr>
          <w:rFonts w:ascii="Times New Roman" w:hAnsi="Times New Roman" w:cs="Times New Roman"/>
          <w:sz w:val="24"/>
          <w:szCs w:val="24"/>
        </w:rPr>
        <w:t xml:space="preserve"> если уведомление не получено, необходимо повторить отправку конкурсных материалов или связаться с оргкомитетом конкурса по эл. почте или указанным телефонам (профилактика утери документов на этапе отправки и их получения). </w:t>
      </w:r>
    </w:p>
    <w:p w:rsidR="0067249E" w:rsidRPr="008973D5" w:rsidRDefault="0067249E" w:rsidP="0052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3.9. Конкурс проводится в три этапа: </w:t>
      </w:r>
    </w:p>
    <w:p w:rsidR="0067249E" w:rsidRDefault="0067249E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F37C4B">
        <w:rPr>
          <w:rFonts w:ascii="Times New Roman" w:hAnsi="Times New Roman" w:cs="Times New Roman"/>
          <w:sz w:val="24"/>
          <w:szCs w:val="24"/>
        </w:rPr>
        <w:t>–</w:t>
      </w:r>
      <w:r w:rsidRPr="008973D5">
        <w:rPr>
          <w:rFonts w:ascii="Times New Roman" w:hAnsi="Times New Roman" w:cs="Times New Roman"/>
          <w:sz w:val="24"/>
          <w:szCs w:val="24"/>
        </w:rPr>
        <w:t xml:space="preserve"> прием заявок на участие в конкурсе и </w:t>
      </w:r>
      <w:r w:rsidRPr="00DF6B6B">
        <w:rPr>
          <w:rFonts w:ascii="Times New Roman" w:hAnsi="Times New Roman" w:cs="Times New Roman"/>
          <w:sz w:val="24"/>
          <w:szCs w:val="24"/>
        </w:rPr>
        <w:t>конкурсных работ</w:t>
      </w:r>
      <w:r w:rsidR="00167C14">
        <w:rPr>
          <w:rFonts w:ascii="Times New Roman" w:hAnsi="Times New Roman" w:cs="Times New Roman"/>
          <w:sz w:val="24"/>
          <w:szCs w:val="24"/>
        </w:rPr>
        <w:t xml:space="preserve"> с 14.11.2022</w:t>
      </w:r>
      <w:r w:rsidRPr="00DF6B6B">
        <w:rPr>
          <w:rFonts w:ascii="Times New Roman" w:hAnsi="Times New Roman" w:cs="Times New Roman"/>
          <w:sz w:val="24"/>
          <w:szCs w:val="24"/>
        </w:rPr>
        <w:t xml:space="preserve"> </w:t>
      </w:r>
      <w:r w:rsidR="00167C14">
        <w:rPr>
          <w:rFonts w:ascii="Times New Roman" w:hAnsi="Times New Roman" w:cs="Times New Roman"/>
          <w:sz w:val="24"/>
          <w:szCs w:val="24"/>
        </w:rPr>
        <w:t>по 30.11</w:t>
      </w:r>
      <w:r w:rsidR="00655D55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9E" w:rsidRPr="008973D5" w:rsidRDefault="0067249E" w:rsidP="000D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73D5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тап – проведение экспертной оценки и </w:t>
      </w:r>
      <w:r w:rsidRPr="008973D5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73D5">
        <w:rPr>
          <w:rFonts w:ascii="Times New Roman" w:hAnsi="Times New Roman" w:cs="Times New Roman"/>
          <w:sz w:val="24"/>
          <w:szCs w:val="24"/>
        </w:rPr>
        <w:t xml:space="preserve"> размещение на сайте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67C14">
        <w:rPr>
          <w:rFonts w:ascii="Times New Roman" w:hAnsi="Times New Roman" w:cs="Times New Roman"/>
          <w:sz w:val="24"/>
          <w:szCs w:val="24"/>
        </w:rPr>
        <w:t>07.11</w:t>
      </w:r>
      <w:r w:rsidR="00655D55">
        <w:rPr>
          <w:rFonts w:ascii="Times New Roman" w:hAnsi="Times New Roman" w:cs="Times New Roman"/>
          <w:sz w:val="24"/>
          <w:szCs w:val="24"/>
        </w:rPr>
        <w:t>.22</w:t>
      </w:r>
      <w:r w:rsidR="0061184A">
        <w:rPr>
          <w:rFonts w:ascii="Times New Roman" w:hAnsi="Times New Roman" w:cs="Times New Roman"/>
          <w:sz w:val="24"/>
          <w:szCs w:val="24"/>
        </w:rPr>
        <w:t xml:space="preserve"> </w:t>
      </w:r>
      <w:r w:rsidR="00F37C4B">
        <w:rPr>
          <w:rFonts w:ascii="Times New Roman" w:hAnsi="Times New Roman" w:cs="Times New Roman"/>
          <w:sz w:val="24"/>
          <w:szCs w:val="24"/>
        </w:rPr>
        <w:t>г.;</w:t>
      </w:r>
    </w:p>
    <w:p w:rsidR="0067249E" w:rsidRPr="008973D5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</w:t>
      </w:r>
      <w:r w:rsidR="00F641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D5">
        <w:rPr>
          <w:rFonts w:ascii="Times New Roman" w:hAnsi="Times New Roman" w:cs="Times New Roman"/>
          <w:sz w:val="24"/>
          <w:szCs w:val="24"/>
        </w:rPr>
        <w:t>расс</w:t>
      </w:r>
      <w:r w:rsidR="00167C14">
        <w:rPr>
          <w:rFonts w:ascii="Times New Roman" w:hAnsi="Times New Roman" w:cs="Times New Roman"/>
          <w:sz w:val="24"/>
          <w:szCs w:val="24"/>
        </w:rPr>
        <w:t>ылка наградных материалов – с 08.11.22 г по 12.11</w:t>
      </w:r>
      <w:r w:rsidR="00655D55">
        <w:rPr>
          <w:rFonts w:ascii="Times New Roman" w:hAnsi="Times New Roman" w:cs="Times New Roman"/>
          <w:sz w:val="24"/>
          <w:szCs w:val="24"/>
        </w:rPr>
        <w:t>.22</w:t>
      </w:r>
      <w:r w:rsidR="0061184A">
        <w:rPr>
          <w:rFonts w:ascii="Times New Roman" w:hAnsi="Times New Roman" w:cs="Times New Roman"/>
          <w:sz w:val="24"/>
          <w:szCs w:val="24"/>
        </w:rPr>
        <w:t xml:space="preserve"> </w:t>
      </w:r>
      <w:r w:rsidRPr="008973D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7249E" w:rsidRPr="00F6418D" w:rsidRDefault="0067249E" w:rsidP="00DE3CFA">
      <w:pPr>
        <w:spacing w:after="11" w:line="247" w:lineRule="auto"/>
        <w:ind w:left="132" w:right="187"/>
        <w:jc w:val="center"/>
        <w:rPr>
          <w:sz w:val="16"/>
          <w:szCs w:val="16"/>
        </w:rPr>
      </w:pPr>
    </w:p>
    <w:p w:rsidR="0067249E" w:rsidRPr="008973D5" w:rsidRDefault="0067249E" w:rsidP="00DE3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t>IV. Оформление конкурсных материалов и критерии оценки</w:t>
      </w:r>
    </w:p>
    <w:p w:rsidR="0067249E" w:rsidRPr="008973D5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9E" w:rsidRPr="008973D5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4.1. Конкурсный материал должен соответствовать теме конкурса, включать в себя клинический сценарий. </w:t>
      </w:r>
    </w:p>
    <w:p w:rsidR="0067249E" w:rsidRPr="008973D5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4.1.1 Конкурсный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3D5">
        <w:rPr>
          <w:rFonts w:ascii="Times New Roman" w:hAnsi="Times New Roman" w:cs="Times New Roman"/>
          <w:sz w:val="24"/>
          <w:szCs w:val="24"/>
        </w:rPr>
        <w:t>л оформляется на листах формата А</w:t>
      </w:r>
      <w:r w:rsidRPr="002225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73D5">
        <w:rPr>
          <w:rFonts w:ascii="Times New Roman" w:hAnsi="Times New Roman" w:cs="Times New Roman"/>
          <w:sz w:val="24"/>
          <w:szCs w:val="24"/>
        </w:rPr>
        <w:t xml:space="preserve"> с полями: слева – </w:t>
      </w:r>
      <w:smartTag w:uri="urn:schemas-microsoft-com:office:smarttags" w:element="metricconverter">
        <w:smartTagPr>
          <w:attr w:name="ProductID" w:val="3 см"/>
        </w:smartTagPr>
        <w:r w:rsidRPr="008973D5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8973D5">
        <w:rPr>
          <w:rFonts w:ascii="Times New Roma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8973D5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8973D5">
        <w:rPr>
          <w:rFonts w:ascii="Times New Roman" w:hAnsi="Times New Roman" w:cs="Times New Roman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8973D5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8973D5">
        <w:rPr>
          <w:rFonts w:ascii="Times New Roman" w:hAnsi="Times New Roman" w:cs="Times New Roman"/>
          <w:sz w:val="24"/>
          <w:szCs w:val="24"/>
        </w:rPr>
        <w:t xml:space="preserve">, шрифт 14, Times New Roman, межстрочный интервал одинарный, выравнивание по ширине. Страницы должны быть пронумерованы. 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4.1.2. Структура оформления конкурсного материала: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А) Титульный лист.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На первой странице титульного листа должны быть обозначены: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- название образовательной организации;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- название работы; 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- фамилия, имя, отчество автора (соавторов); 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- год создания клинического сценария.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Б) Пояснительная записка.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Пояснительная записка должна содержать следующую информацию: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- обоснование актуальности темы сценария;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- определение цели и задач сценария;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- оснащение; </w:t>
      </w:r>
    </w:p>
    <w:p w:rsidR="0067249E" w:rsidRPr="00571428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</w:rPr>
        <w:t>- ожидаемый результат от использования материала клинического сценария в совершенствовании общих и профессиональных ко</w:t>
      </w:r>
      <w:r w:rsidR="00185A3B" w:rsidRPr="00571428">
        <w:rPr>
          <w:rFonts w:ascii="Times New Roman" w:hAnsi="Times New Roman" w:cs="Times New Roman"/>
          <w:sz w:val="24"/>
          <w:szCs w:val="24"/>
          <w:highlight w:val="yellow"/>
        </w:rPr>
        <w:t>мпетенций студентов</w:t>
      </w: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.  </w:t>
      </w:r>
    </w:p>
    <w:p w:rsidR="00185A3B" w:rsidRDefault="00185A3B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28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В) Основная часть сценария: </w:t>
      </w:r>
      <w:r w:rsidRPr="00571428">
        <w:rPr>
          <w:rFonts w:ascii="Times New Roman" w:hAnsi="Times New Roman" w:cs="Times New Roman"/>
          <w:sz w:val="24"/>
          <w:szCs w:val="24"/>
          <w:highlight w:val="yellow"/>
        </w:rPr>
        <w:t>клиническая ситуация, легенда статиста, оценочный лист (включает оценку технических и комм</w:t>
      </w:r>
      <w:r w:rsidR="00A753BE"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уникативных навыков, ведения </w:t>
      </w:r>
      <w:r w:rsidRPr="00571428">
        <w:rPr>
          <w:rFonts w:ascii="Times New Roman" w:hAnsi="Times New Roman" w:cs="Times New Roman"/>
          <w:sz w:val="24"/>
          <w:szCs w:val="24"/>
          <w:highlight w:val="yellow"/>
        </w:rPr>
        <w:t xml:space="preserve">медицинской документации, </w:t>
      </w:r>
      <w:r w:rsidR="00A753BE" w:rsidRPr="00571428">
        <w:rPr>
          <w:rFonts w:ascii="Times New Roman" w:hAnsi="Times New Roman" w:cs="Times New Roman"/>
          <w:sz w:val="24"/>
          <w:szCs w:val="24"/>
          <w:highlight w:val="yellow"/>
        </w:rPr>
        <w:t>обеспечения инфекционной безопасности</w:t>
      </w:r>
      <w:r w:rsidR="00655D55" w:rsidRPr="0057142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A753BE" w:rsidRPr="0057142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7249E" w:rsidRPr="008973D5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4.3. Оценка конкурсных работ проводится по следующим показателям: </w:t>
      </w: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- актуальность темы;</w:t>
      </w: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- наличие цели и задач;</w:t>
      </w: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- перечень оснащения; </w:t>
      </w: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- практическая значимость представленного материала для формирования общих и профессиональных компетенций студентов (слушателей); </w:t>
      </w:r>
      <w:bookmarkStart w:id="0" w:name="_GoBack"/>
      <w:bookmarkEnd w:id="0"/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- качество оформления представленных материалов;</w:t>
      </w: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- логичность и последовательность изложения. </w:t>
      </w:r>
    </w:p>
    <w:p w:rsidR="00ED100F" w:rsidRPr="00685DF4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4.4. </w:t>
      </w:r>
      <w:r w:rsidRPr="002225C0">
        <w:rPr>
          <w:rFonts w:ascii="Times New Roman" w:hAnsi="Times New Roman" w:cs="Times New Roman"/>
          <w:b/>
          <w:sz w:val="24"/>
          <w:szCs w:val="24"/>
        </w:rPr>
        <w:t xml:space="preserve">Оценка конкурсных работ проводится </w:t>
      </w:r>
      <w:r w:rsidRPr="00ED100F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F6418D" w:rsidRPr="00ED100F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5079A8" w:rsidRPr="00ED100F">
        <w:rPr>
          <w:rFonts w:ascii="Times New Roman" w:hAnsi="Times New Roman" w:cs="Times New Roman"/>
          <w:b/>
          <w:i/>
          <w:sz w:val="24"/>
          <w:szCs w:val="24"/>
        </w:rPr>
        <w:t>показателям</w:t>
      </w:r>
      <w:r w:rsidRPr="008973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49E" w:rsidRPr="008973D5" w:rsidRDefault="005079A8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0F"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 w:rsidR="00ED100F" w:rsidRPr="00685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49E" w:rsidRPr="008973D5">
        <w:rPr>
          <w:rFonts w:ascii="Times New Roman" w:hAnsi="Times New Roman" w:cs="Times New Roman"/>
          <w:sz w:val="24"/>
          <w:szCs w:val="24"/>
        </w:rPr>
        <w:t>0</w:t>
      </w:r>
      <w:r w:rsidR="0067249E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7249E" w:rsidRPr="008973D5">
        <w:rPr>
          <w:rFonts w:ascii="Times New Roman" w:hAnsi="Times New Roman" w:cs="Times New Roman"/>
          <w:sz w:val="24"/>
          <w:szCs w:val="24"/>
        </w:rPr>
        <w:t xml:space="preserve"> – отсутствие</w:t>
      </w:r>
      <w:r w:rsidR="0067249E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67249E" w:rsidRPr="008973D5">
        <w:rPr>
          <w:rFonts w:ascii="Times New Roman" w:hAnsi="Times New Roman" w:cs="Times New Roman"/>
          <w:sz w:val="24"/>
          <w:szCs w:val="24"/>
        </w:rPr>
        <w:t>, 1</w:t>
      </w:r>
      <w:r w:rsidR="0067249E">
        <w:rPr>
          <w:rFonts w:ascii="Times New Roman" w:hAnsi="Times New Roman" w:cs="Times New Roman"/>
          <w:sz w:val="24"/>
          <w:szCs w:val="24"/>
        </w:rPr>
        <w:t xml:space="preserve"> балл</w:t>
      </w:r>
      <w:r w:rsidR="0067249E" w:rsidRPr="008973D5">
        <w:rPr>
          <w:rFonts w:ascii="Times New Roman" w:hAnsi="Times New Roman" w:cs="Times New Roman"/>
          <w:sz w:val="24"/>
          <w:szCs w:val="24"/>
        </w:rPr>
        <w:t xml:space="preserve"> – неполное соответствие, 2</w:t>
      </w:r>
      <w:r w:rsidR="0067249E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67249E" w:rsidRPr="008973D5">
        <w:rPr>
          <w:rFonts w:ascii="Times New Roman" w:hAnsi="Times New Roman" w:cs="Times New Roman"/>
          <w:sz w:val="24"/>
          <w:szCs w:val="24"/>
        </w:rPr>
        <w:t xml:space="preserve"> – полное соответствие (приложение 2). </w:t>
      </w:r>
      <w:r w:rsidR="0067249E">
        <w:rPr>
          <w:rFonts w:ascii="Times New Roman" w:hAnsi="Times New Roman" w:cs="Times New Roman"/>
          <w:sz w:val="24"/>
          <w:szCs w:val="24"/>
        </w:rPr>
        <w:t>Максимальное количество баллов – 16.</w:t>
      </w:r>
    </w:p>
    <w:p w:rsidR="0067249E" w:rsidRPr="002225C0" w:rsidRDefault="0067249E" w:rsidP="00E45C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49E" w:rsidRPr="008973D5" w:rsidRDefault="0067249E" w:rsidP="00925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t>V. Авторские права и награждение участников</w:t>
      </w:r>
    </w:p>
    <w:p w:rsidR="0067249E" w:rsidRPr="002225C0" w:rsidRDefault="0067249E" w:rsidP="00E45C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5.1. Ответственность за соблюдение авторских прав работы, участвующей в Конкурсе, несет автор, приславший данную работу, согласно действующему законодательству Российской Федерации. </w:t>
      </w: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5.2. Присланные на Конкурс материалы не возвращаются. </w:t>
      </w: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5.3. Победители конкурса награждаютс</w:t>
      </w:r>
      <w:r w:rsidR="00A753BE">
        <w:rPr>
          <w:rFonts w:ascii="Times New Roman" w:hAnsi="Times New Roman" w:cs="Times New Roman"/>
          <w:sz w:val="24"/>
          <w:szCs w:val="24"/>
        </w:rPr>
        <w:t>я дипломами I, II, III степеней по каждой номинации</w:t>
      </w:r>
      <w:r w:rsidR="00655D55">
        <w:rPr>
          <w:rFonts w:ascii="Times New Roman" w:hAnsi="Times New Roman" w:cs="Times New Roman"/>
          <w:sz w:val="24"/>
          <w:szCs w:val="24"/>
        </w:rPr>
        <w:t xml:space="preserve"> (компетенции)</w:t>
      </w:r>
      <w:r w:rsidR="00A753BE">
        <w:rPr>
          <w:rFonts w:ascii="Times New Roman" w:hAnsi="Times New Roman" w:cs="Times New Roman"/>
          <w:sz w:val="24"/>
          <w:szCs w:val="24"/>
        </w:rPr>
        <w:t>.</w:t>
      </w:r>
      <w:r w:rsidRPr="008973D5">
        <w:rPr>
          <w:rFonts w:ascii="Times New Roman" w:hAnsi="Times New Roman" w:cs="Times New Roman"/>
          <w:sz w:val="24"/>
          <w:szCs w:val="24"/>
        </w:rPr>
        <w:t xml:space="preserve"> Участники конкурса, не вошедшие в число победителей, получают сертификаты участника конкурса. </w:t>
      </w: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5.4. Экспертная комиссия оставляет за собой право награждения участников конкурса специальными дипломами по решению экспертной комиссии. </w:t>
      </w:r>
    </w:p>
    <w:p w:rsidR="0067249E" w:rsidRPr="008973D5" w:rsidRDefault="0067249E" w:rsidP="00F3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5.5. Все дипломы, сертификаты высылаются в электронном виде с подписью и печатью по электронной почте на адреса, указанные в заявках. </w:t>
      </w:r>
    </w:p>
    <w:p w:rsidR="0067249E" w:rsidRPr="008973D5" w:rsidRDefault="0067249E" w:rsidP="00E45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9E" w:rsidRPr="008973D5" w:rsidRDefault="0067249E" w:rsidP="00E45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t xml:space="preserve">Контактные лица и телефоны:  </w:t>
      </w:r>
    </w:p>
    <w:p w:rsidR="0067249E" w:rsidRPr="008973D5" w:rsidRDefault="0067249E" w:rsidP="00E45C8D">
      <w:pPr>
        <w:numPr>
          <w:ilvl w:val="0"/>
          <w:numId w:val="5"/>
        </w:numPr>
        <w:spacing w:after="0" w:line="240" w:lineRule="auto"/>
        <w:ind w:left="0" w:hanging="144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Заведующая учебно-методическим отделом</w:t>
      </w:r>
      <w:r w:rsidR="00F37C4B">
        <w:rPr>
          <w:rFonts w:ascii="Times New Roman" w:hAnsi="Times New Roman" w:cs="Times New Roman"/>
          <w:sz w:val="24"/>
          <w:szCs w:val="24"/>
        </w:rPr>
        <w:t xml:space="preserve"> (УМО)</w:t>
      </w:r>
      <w:r w:rsidRPr="008973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85A3B" w:rsidRPr="008973D5">
        <w:rPr>
          <w:rFonts w:ascii="Times New Roman" w:hAnsi="Times New Roman" w:cs="Times New Roman"/>
          <w:sz w:val="24"/>
          <w:szCs w:val="24"/>
        </w:rPr>
        <w:t>А</w:t>
      </w:r>
      <w:r w:rsidR="00185A3B">
        <w:rPr>
          <w:rFonts w:ascii="Times New Roman" w:hAnsi="Times New Roman" w:cs="Times New Roman"/>
          <w:sz w:val="24"/>
          <w:szCs w:val="24"/>
        </w:rPr>
        <w:t>сулмарданова</w:t>
      </w:r>
      <w:proofErr w:type="spellEnd"/>
      <w:r w:rsidR="00185A3B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185A3B">
        <w:rPr>
          <w:rFonts w:ascii="Times New Roman" w:hAnsi="Times New Roman" w:cs="Times New Roman"/>
          <w:sz w:val="24"/>
          <w:szCs w:val="24"/>
        </w:rPr>
        <w:t>Имамовна</w:t>
      </w:r>
      <w:proofErr w:type="spellEnd"/>
    </w:p>
    <w:p w:rsidR="0067249E" w:rsidRPr="008973D5" w:rsidRDefault="0067249E" w:rsidP="00E45C8D">
      <w:pPr>
        <w:numPr>
          <w:ilvl w:val="0"/>
          <w:numId w:val="5"/>
        </w:numPr>
        <w:spacing w:after="0" w:line="240" w:lineRule="auto"/>
        <w:ind w:left="0" w:hanging="144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Методист УМО – </w:t>
      </w:r>
      <w:r w:rsidR="00A753BE" w:rsidRPr="008973D5">
        <w:rPr>
          <w:rFonts w:ascii="Times New Roman" w:hAnsi="Times New Roman" w:cs="Times New Roman"/>
          <w:sz w:val="24"/>
          <w:szCs w:val="24"/>
        </w:rPr>
        <w:t>Скурихина Елена Витальевна</w:t>
      </w:r>
    </w:p>
    <w:p w:rsidR="0067249E" w:rsidRPr="008973D5" w:rsidRDefault="0067249E" w:rsidP="00E45C8D">
      <w:pPr>
        <w:numPr>
          <w:ilvl w:val="0"/>
          <w:numId w:val="5"/>
        </w:numPr>
        <w:spacing w:after="0" w:line="240" w:lineRule="auto"/>
        <w:ind w:left="0" w:hanging="144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Методист УМО – </w:t>
      </w:r>
      <w:r w:rsidR="00A753BE">
        <w:rPr>
          <w:rFonts w:ascii="Times New Roman" w:hAnsi="Times New Roman" w:cs="Times New Roman"/>
          <w:sz w:val="24"/>
          <w:szCs w:val="24"/>
        </w:rPr>
        <w:t>Боброва Светлана Васильевна</w:t>
      </w:r>
    </w:p>
    <w:p w:rsidR="0067249E" w:rsidRPr="008973D5" w:rsidRDefault="0067249E" w:rsidP="00E45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9E" w:rsidRPr="00F6418D" w:rsidRDefault="00185A3B" w:rsidP="00E45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89199043379</w:t>
      </w:r>
      <w:r w:rsidR="0067249E" w:rsidRPr="00F6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9E" w:rsidRPr="00A753BE" w:rsidRDefault="0067249E" w:rsidP="00E45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8973D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umorcpk</w:t>
      </w:r>
      <w:proofErr w:type="spellEnd"/>
      <w:r w:rsidRPr="008973D5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proofErr w:type="spellStart"/>
      <w:r w:rsidRPr="008973D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yandex</w:t>
      </w:r>
      <w:proofErr w:type="spellEnd"/>
      <w:r w:rsidRPr="008973D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8973D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</w:p>
    <w:p w:rsidR="0067249E" w:rsidRDefault="0067249E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C4B" w:rsidRDefault="00F37C4B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C14" w:rsidRDefault="00167C14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C14" w:rsidRDefault="00167C14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C14" w:rsidRDefault="00167C14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A3B" w:rsidRDefault="00185A3B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A3B" w:rsidRPr="008973D5" w:rsidRDefault="00185A3B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9E" w:rsidRPr="008973D5" w:rsidRDefault="0067249E" w:rsidP="00B94CF9">
      <w:pPr>
        <w:spacing w:after="0" w:line="256" w:lineRule="auto"/>
        <w:ind w:left="10" w:right="4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73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 </w:t>
      </w:r>
    </w:p>
    <w:p w:rsidR="0067249E" w:rsidRPr="008973D5" w:rsidRDefault="0067249E" w:rsidP="00B94CF9">
      <w:pPr>
        <w:spacing w:after="36" w:line="247" w:lineRule="auto"/>
        <w:ind w:left="132" w:right="2"/>
        <w:jc w:val="center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7249E" w:rsidRDefault="00655D55" w:rsidP="00857676">
      <w:pPr>
        <w:spacing w:after="0" w:line="25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55">
        <w:rPr>
          <w:rFonts w:ascii="Times New Roman" w:hAnsi="Times New Roman" w:cs="Times New Roman"/>
          <w:b/>
          <w:sz w:val="24"/>
          <w:szCs w:val="24"/>
        </w:rPr>
        <w:t>о 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клинический сценарий» по компетенциям: «</w:t>
      </w:r>
      <w:r w:rsidR="00167C14"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Pr="00655D55">
        <w:rPr>
          <w:rFonts w:ascii="Times New Roman" w:hAnsi="Times New Roman" w:cs="Times New Roman"/>
          <w:b/>
          <w:sz w:val="24"/>
          <w:szCs w:val="24"/>
        </w:rPr>
        <w:t>», «Лечебная деятельность», «Фармацевтика», «Акушерское дело»</w:t>
      </w:r>
    </w:p>
    <w:p w:rsidR="00655D55" w:rsidRPr="008973D5" w:rsidRDefault="00655D55" w:rsidP="00B94CF9">
      <w:pPr>
        <w:spacing w:after="0" w:line="256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5774"/>
        <w:gridCol w:w="3150"/>
      </w:tblGrid>
      <w:tr w:rsidR="0067249E" w:rsidRPr="008973D5" w:rsidTr="00B15FF3">
        <w:tc>
          <w:tcPr>
            <w:tcW w:w="524" w:type="dxa"/>
          </w:tcPr>
          <w:p w:rsidR="0067249E" w:rsidRPr="00B15FF3" w:rsidRDefault="0067249E" w:rsidP="00B15FF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67249E" w:rsidRPr="00B15FF3" w:rsidRDefault="0067249E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3150" w:type="dxa"/>
          </w:tcPr>
          <w:p w:rsidR="0067249E" w:rsidRPr="00B15FF3" w:rsidRDefault="0067249E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9E" w:rsidRPr="008973D5" w:rsidTr="00B15FF3">
        <w:tc>
          <w:tcPr>
            <w:tcW w:w="524" w:type="dxa"/>
          </w:tcPr>
          <w:p w:rsidR="0067249E" w:rsidRPr="00B15FF3" w:rsidRDefault="0067249E" w:rsidP="00B15FF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67249E" w:rsidRPr="00B15FF3" w:rsidRDefault="0067249E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Ф.И.О. автора (соавторов)</w:t>
            </w:r>
          </w:p>
        </w:tc>
        <w:tc>
          <w:tcPr>
            <w:tcW w:w="3150" w:type="dxa"/>
          </w:tcPr>
          <w:p w:rsidR="0067249E" w:rsidRPr="00B15FF3" w:rsidRDefault="0067249E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D" w:rsidRPr="008973D5" w:rsidTr="00B15FF3">
        <w:tc>
          <w:tcPr>
            <w:tcW w:w="524" w:type="dxa"/>
          </w:tcPr>
          <w:p w:rsidR="00F6418D" w:rsidRPr="00B15FF3" w:rsidRDefault="00F6418D" w:rsidP="0013030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F6418D" w:rsidRPr="00B15FF3" w:rsidRDefault="00F6418D" w:rsidP="0013030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  <w:r w:rsidR="00655D55">
              <w:rPr>
                <w:rFonts w:ascii="Times New Roman" w:hAnsi="Times New Roman" w:cs="Times New Roman"/>
                <w:sz w:val="24"/>
                <w:szCs w:val="24"/>
              </w:rPr>
              <w:t xml:space="preserve"> (компетенция)</w:t>
            </w:r>
          </w:p>
        </w:tc>
        <w:tc>
          <w:tcPr>
            <w:tcW w:w="3150" w:type="dxa"/>
          </w:tcPr>
          <w:p w:rsidR="00F6418D" w:rsidRPr="00B15FF3" w:rsidRDefault="00F6418D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D" w:rsidRPr="008973D5" w:rsidTr="00B15FF3">
        <w:tc>
          <w:tcPr>
            <w:tcW w:w="524" w:type="dxa"/>
          </w:tcPr>
          <w:p w:rsidR="00F6418D" w:rsidRPr="00B15FF3" w:rsidRDefault="00F6418D" w:rsidP="0013030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4" w:type="dxa"/>
          </w:tcPr>
          <w:p w:rsidR="00F6418D" w:rsidRPr="00B15FF3" w:rsidRDefault="00F6418D" w:rsidP="0013030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Название клинического сценария</w:t>
            </w:r>
          </w:p>
        </w:tc>
        <w:tc>
          <w:tcPr>
            <w:tcW w:w="3150" w:type="dxa"/>
          </w:tcPr>
          <w:p w:rsidR="00F6418D" w:rsidRPr="00B15FF3" w:rsidRDefault="00F6418D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D" w:rsidRPr="008973D5" w:rsidTr="00B15FF3">
        <w:tc>
          <w:tcPr>
            <w:tcW w:w="524" w:type="dxa"/>
          </w:tcPr>
          <w:p w:rsidR="00F6418D" w:rsidRPr="00B15FF3" w:rsidRDefault="00F6418D" w:rsidP="0013030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4" w:type="dxa"/>
          </w:tcPr>
          <w:p w:rsidR="00F6418D" w:rsidRPr="00B15FF3" w:rsidRDefault="00F6418D" w:rsidP="0013030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F6418D" w:rsidRPr="00B15FF3" w:rsidRDefault="00F6418D" w:rsidP="0013030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- рабочий</w:t>
            </w:r>
          </w:p>
          <w:p w:rsidR="00F6418D" w:rsidRPr="00B15FF3" w:rsidRDefault="00F6418D" w:rsidP="0013030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- мобильный</w:t>
            </w:r>
          </w:p>
        </w:tc>
        <w:tc>
          <w:tcPr>
            <w:tcW w:w="3150" w:type="dxa"/>
          </w:tcPr>
          <w:p w:rsidR="00F6418D" w:rsidRPr="00B15FF3" w:rsidRDefault="00F6418D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D" w:rsidRPr="008973D5" w:rsidTr="00B15FF3">
        <w:tc>
          <w:tcPr>
            <w:tcW w:w="524" w:type="dxa"/>
          </w:tcPr>
          <w:p w:rsidR="00F6418D" w:rsidRPr="00B15FF3" w:rsidRDefault="00F6418D" w:rsidP="0013030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4" w:type="dxa"/>
          </w:tcPr>
          <w:p w:rsidR="00F6418D" w:rsidRPr="00B15FF3" w:rsidRDefault="00F6418D" w:rsidP="0013030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Электронная почта образовательной организации</w:t>
            </w:r>
          </w:p>
        </w:tc>
        <w:tc>
          <w:tcPr>
            <w:tcW w:w="3150" w:type="dxa"/>
          </w:tcPr>
          <w:p w:rsidR="00F6418D" w:rsidRPr="00B15FF3" w:rsidRDefault="00F6418D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D" w:rsidRPr="008973D5" w:rsidTr="00B15FF3">
        <w:tc>
          <w:tcPr>
            <w:tcW w:w="524" w:type="dxa"/>
          </w:tcPr>
          <w:p w:rsidR="00F6418D" w:rsidRPr="00B15FF3" w:rsidRDefault="00F6418D" w:rsidP="00B15FF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4" w:type="dxa"/>
          </w:tcPr>
          <w:p w:rsidR="00F6418D" w:rsidRPr="00B15FF3" w:rsidRDefault="00F6418D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  <w:r w:rsidRPr="00B15FF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50" w:type="dxa"/>
          </w:tcPr>
          <w:p w:rsidR="00F6418D" w:rsidRPr="00B15FF3" w:rsidRDefault="00F6418D" w:rsidP="00B15F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8D" w:rsidRDefault="00F6418D" w:rsidP="00FD7F8B">
      <w:pPr>
        <w:spacing w:after="0" w:line="256" w:lineRule="auto"/>
        <w:ind w:right="-53"/>
        <w:rPr>
          <w:rFonts w:ascii="Times New Roman" w:hAnsi="Times New Roman" w:cs="Times New Roman"/>
          <w:sz w:val="24"/>
          <w:szCs w:val="24"/>
        </w:rPr>
      </w:pPr>
    </w:p>
    <w:p w:rsidR="0067249E" w:rsidRPr="008973D5" w:rsidRDefault="0067249E" w:rsidP="00FD7F8B">
      <w:pPr>
        <w:spacing w:after="0" w:line="256" w:lineRule="auto"/>
        <w:ind w:right="-53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Руководитель ОУ  </w:t>
      </w:r>
      <w:r w:rsidRPr="008973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73D5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8973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73D5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</w:p>
    <w:p w:rsidR="0067249E" w:rsidRPr="00F6418D" w:rsidRDefault="0067249E" w:rsidP="00B94CF9">
      <w:pPr>
        <w:tabs>
          <w:tab w:val="center" w:pos="5761"/>
          <w:tab w:val="center" w:pos="7638"/>
        </w:tabs>
        <w:rPr>
          <w:rFonts w:ascii="Times New Roman" w:hAnsi="Times New Roman" w:cs="Times New Roman"/>
        </w:rPr>
      </w:pPr>
      <w:r w:rsidRPr="00897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6418D">
        <w:rPr>
          <w:rFonts w:ascii="Times New Roman" w:hAnsi="Times New Roman" w:cs="Times New Roman"/>
        </w:rPr>
        <w:t xml:space="preserve">Подпись </w:t>
      </w:r>
      <w:r w:rsidRPr="00F6418D">
        <w:rPr>
          <w:rFonts w:ascii="Times New Roman" w:hAnsi="Times New Roman" w:cs="Times New Roman"/>
        </w:rPr>
        <w:tab/>
        <w:t xml:space="preserve"> </w:t>
      </w:r>
      <w:r w:rsidRPr="00F6418D">
        <w:rPr>
          <w:rFonts w:ascii="Times New Roman" w:hAnsi="Times New Roman" w:cs="Times New Roman"/>
        </w:rPr>
        <w:tab/>
        <w:t xml:space="preserve">   Расшифровка подписи </w:t>
      </w:r>
    </w:p>
    <w:p w:rsidR="00F6418D" w:rsidRDefault="00F6418D" w:rsidP="00C8125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67249E" w:rsidRPr="008973D5" w:rsidRDefault="0067249E" w:rsidP="00C8125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М.П.</w:t>
      </w:r>
    </w:p>
    <w:p w:rsidR="0067249E" w:rsidRPr="008973D5" w:rsidRDefault="0067249E" w:rsidP="009256E2">
      <w:pPr>
        <w:spacing w:after="0" w:line="25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973D5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данных: _____________/______________</w:t>
      </w:r>
    </w:p>
    <w:p w:rsidR="0067249E" w:rsidRPr="00F6418D" w:rsidRDefault="0067249E" w:rsidP="008973D5">
      <w:pPr>
        <w:ind w:left="190" w:right="57"/>
        <w:rPr>
          <w:rFonts w:ascii="Times New Roman" w:hAnsi="Times New Roman" w:cs="Times New Roman"/>
          <w:b/>
        </w:rPr>
        <w:sectPr w:rsidR="0067249E" w:rsidRPr="00F6418D" w:rsidSect="00736C1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6418D">
        <w:rPr>
          <w:rFonts w:ascii="Times New Roman" w:hAnsi="Times New Roman" w:cs="Times New Roman"/>
        </w:rPr>
        <w:t xml:space="preserve">                                                                                            Подпись              Ф.И.О.         </w:t>
      </w:r>
    </w:p>
    <w:p w:rsidR="0067249E" w:rsidRDefault="0067249E" w:rsidP="00C81258">
      <w:pPr>
        <w:spacing w:after="0" w:line="256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5C" w:rsidRDefault="00412A5C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52" w:lineRule="auto"/>
        <w:ind w:left="10" w:right="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Член экспертной комиссии: ________________________________________________________________________</w:t>
      </w:r>
    </w:p>
    <w:p w:rsidR="00412A5C" w:rsidRDefault="00412A5C" w:rsidP="00412A5C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5C" w:rsidRDefault="00412A5C" w:rsidP="00412A5C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Оценочная таблица</w:t>
      </w:r>
    </w:p>
    <w:p w:rsidR="00412A5C" w:rsidRDefault="00412A5C" w:rsidP="00412A5C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7"/>
        <w:gridCol w:w="694"/>
        <w:gridCol w:w="828"/>
        <w:gridCol w:w="827"/>
        <w:gridCol w:w="828"/>
        <w:gridCol w:w="827"/>
        <w:gridCol w:w="961"/>
        <w:gridCol w:w="607"/>
        <w:gridCol w:w="561"/>
        <w:gridCol w:w="726"/>
      </w:tblGrid>
      <w:tr w:rsidR="00412A5C" w:rsidRPr="00412A5C" w:rsidTr="00412A5C">
        <w:trPr>
          <w:cantSplit/>
          <w:trHeight w:val="2137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Темы клинических сценариев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Актуальность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Наличие цели 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Перечень оснащения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Качество оформления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Логичность и последовательность изложения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Целесообразность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Оригинальность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Итого</w:t>
            </w:r>
          </w:p>
        </w:tc>
      </w:tr>
      <w:tr w:rsidR="00412A5C" w:rsidRPr="00412A5C" w:rsidTr="00412A5C"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52" w:lineRule="auto"/>
              <w:ind w:right="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52" w:lineRule="auto"/>
              <w:ind w:right="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52" w:lineRule="auto"/>
              <w:ind w:right="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52" w:lineRule="auto"/>
              <w:ind w:right="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52" w:lineRule="auto"/>
              <w:ind w:right="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52" w:lineRule="auto"/>
              <w:ind w:right="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5C" w:rsidRPr="00412A5C" w:rsidRDefault="00412A5C" w:rsidP="00412A5C">
            <w:pPr>
              <w:spacing w:after="0" w:line="252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A5C" w:rsidRDefault="00412A5C" w:rsidP="00412A5C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5C" w:rsidRDefault="00412A5C" w:rsidP="00412A5C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5C" w:rsidRDefault="00412A5C" w:rsidP="00412A5C">
      <w:pPr>
        <w:spacing w:after="0" w:line="252" w:lineRule="auto"/>
        <w:ind w:left="10" w:right="46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36" w:line="240" w:lineRule="auto"/>
        <w:ind w:right="2"/>
        <w:rPr>
          <w:rFonts w:ascii="Times New Roman" w:hAnsi="Times New Roman" w:cs="Times New Roman"/>
          <w:b/>
          <w:sz w:val="26"/>
          <w:szCs w:val="26"/>
        </w:rPr>
      </w:pPr>
    </w:p>
    <w:p w:rsidR="00412A5C" w:rsidRDefault="00412A5C" w:rsidP="00412A5C">
      <w:pPr>
        <w:spacing w:after="36" w:line="240" w:lineRule="auto"/>
        <w:ind w:left="132" w:right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</w:p>
    <w:p w:rsidR="00412A5C" w:rsidRDefault="00412A5C" w:rsidP="00412A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межрегионального заочного конкурса клинических сценариев </w:t>
      </w:r>
    </w:p>
    <w:p w:rsidR="00412A5C" w:rsidRDefault="00412A5C" w:rsidP="00412A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среди преподавателей средних медицинских образовательных организаций Приволжского федерального округа</w:t>
      </w:r>
    </w:p>
    <w:p w:rsidR="00412A5C" w:rsidRDefault="00412A5C" w:rsidP="00412A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45"/>
        <w:gridCol w:w="1935"/>
        <w:gridCol w:w="1872"/>
        <w:gridCol w:w="1814"/>
        <w:gridCol w:w="1701"/>
        <w:gridCol w:w="2268"/>
        <w:gridCol w:w="1984"/>
        <w:gridCol w:w="1305"/>
      </w:tblGrid>
      <w:tr w:rsidR="00412A5C" w:rsidRPr="00412A5C" w:rsidTr="0041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 (соавторов)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клинического сценария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ОО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</w:t>
            </w:r>
            <w:r w:rsidRPr="00412A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412A5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412A5C" w:rsidRPr="00412A5C" w:rsidTr="0041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A5C" w:rsidRPr="00412A5C" w:rsidTr="00412A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5C" w:rsidRPr="00412A5C" w:rsidRDefault="00412A5C" w:rsidP="00412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A5C" w:rsidRPr="00DE3CFA" w:rsidRDefault="00412A5C" w:rsidP="00DE3C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2A5C" w:rsidRPr="00DE3CFA" w:rsidSect="009256E2">
      <w:pgSz w:w="16838" w:h="11906" w:orient="landscape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71E"/>
    <w:multiLevelType w:val="multilevel"/>
    <w:tmpl w:val="560A53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 w15:restartNumberingAfterBreak="0">
    <w:nsid w:val="0DDE2F0A"/>
    <w:multiLevelType w:val="multilevel"/>
    <w:tmpl w:val="7A2E99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18E7794A"/>
    <w:multiLevelType w:val="hybridMultilevel"/>
    <w:tmpl w:val="E1669638"/>
    <w:lvl w:ilvl="0" w:tplc="533A5C2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8474C410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11B6E460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B5D08B36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F7703706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5E7C555E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847AA8B6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C98ECE5E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A4CE227A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" w15:restartNumberingAfterBreak="0">
    <w:nsid w:val="335B5D06"/>
    <w:multiLevelType w:val="hybridMultilevel"/>
    <w:tmpl w:val="02E8EAD8"/>
    <w:lvl w:ilvl="0" w:tplc="F5D6B6A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9FE49D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C16CE1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4D059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F566F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E0D87A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6C4637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A23662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FC3C21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" w15:restartNumberingAfterBreak="0">
    <w:nsid w:val="39165003"/>
    <w:multiLevelType w:val="hybridMultilevel"/>
    <w:tmpl w:val="724097C8"/>
    <w:lvl w:ilvl="0" w:tplc="749E2DC4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1D46C4A">
      <w:start w:val="1"/>
      <w:numFmt w:val="bullet"/>
      <w:lvlRestart w:val="0"/>
      <w:lvlText w:val="•"/>
      <w:lvlJc w:val="left"/>
      <w:pPr>
        <w:ind w:left="1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B748DDEC">
      <w:start w:val="1"/>
      <w:numFmt w:val="bullet"/>
      <w:lvlText w:val="▪"/>
      <w:lvlJc w:val="left"/>
      <w:pPr>
        <w:ind w:left="1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5172FD26">
      <w:start w:val="1"/>
      <w:numFmt w:val="bullet"/>
      <w:lvlText w:val="•"/>
      <w:lvlJc w:val="left"/>
      <w:pPr>
        <w:ind w:left="2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6970887E">
      <w:start w:val="1"/>
      <w:numFmt w:val="bullet"/>
      <w:lvlText w:val="o"/>
      <w:lvlJc w:val="left"/>
      <w:pPr>
        <w:ind w:left="3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B1021704">
      <w:start w:val="1"/>
      <w:numFmt w:val="bullet"/>
      <w:lvlText w:val="▪"/>
      <w:lvlJc w:val="left"/>
      <w:pPr>
        <w:ind w:left="4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458C8D9E">
      <w:start w:val="1"/>
      <w:numFmt w:val="bullet"/>
      <w:lvlText w:val="•"/>
      <w:lvlJc w:val="left"/>
      <w:pPr>
        <w:ind w:left="4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8D6C1402">
      <w:start w:val="1"/>
      <w:numFmt w:val="bullet"/>
      <w:lvlText w:val="o"/>
      <w:lvlJc w:val="left"/>
      <w:pPr>
        <w:ind w:left="5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17B8521A">
      <w:start w:val="1"/>
      <w:numFmt w:val="bullet"/>
      <w:lvlText w:val="▪"/>
      <w:lvlJc w:val="left"/>
      <w:pPr>
        <w:ind w:left="62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5" w15:restartNumberingAfterBreak="0">
    <w:nsid w:val="5A2F7ECD"/>
    <w:multiLevelType w:val="hybridMultilevel"/>
    <w:tmpl w:val="B792EC6E"/>
    <w:lvl w:ilvl="0" w:tplc="CFC095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2E2D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2CC04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7F7C1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F24849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27AC3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166A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A042A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CD08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6B9"/>
    <w:rsid w:val="000B66C3"/>
    <w:rsid w:val="000D01DD"/>
    <w:rsid w:val="000D5D4B"/>
    <w:rsid w:val="001135EE"/>
    <w:rsid w:val="00167C14"/>
    <w:rsid w:val="00185A3B"/>
    <w:rsid w:val="001F7DD6"/>
    <w:rsid w:val="002225C0"/>
    <w:rsid w:val="00226FCC"/>
    <w:rsid w:val="002C0EBE"/>
    <w:rsid w:val="0033333E"/>
    <w:rsid w:val="00391F3D"/>
    <w:rsid w:val="003E57EA"/>
    <w:rsid w:val="003F3198"/>
    <w:rsid w:val="00412A5C"/>
    <w:rsid w:val="00414B06"/>
    <w:rsid w:val="005079A8"/>
    <w:rsid w:val="005219EB"/>
    <w:rsid w:val="00524647"/>
    <w:rsid w:val="00571428"/>
    <w:rsid w:val="0061184A"/>
    <w:rsid w:val="00655D55"/>
    <w:rsid w:val="0067249E"/>
    <w:rsid w:val="00685DF4"/>
    <w:rsid w:val="006879FA"/>
    <w:rsid w:val="006D1B03"/>
    <w:rsid w:val="00736C13"/>
    <w:rsid w:val="00744FA7"/>
    <w:rsid w:val="007676B9"/>
    <w:rsid w:val="007A4AFD"/>
    <w:rsid w:val="007C6273"/>
    <w:rsid w:val="00857676"/>
    <w:rsid w:val="00871BA4"/>
    <w:rsid w:val="00892ECA"/>
    <w:rsid w:val="008973D5"/>
    <w:rsid w:val="00913F6B"/>
    <w:rsid w:val="009256E2"/>
    <w:rsid w:val="00934069"/>
    <w:rsid w:val="009E796D"/>
    <w:rsid w:val="00A753BE"/>
    <w:rsid w:val="00AA622F"/>
    <w:rsid w:val="00B15FF3"/>
    <w:rsid w:val="00B35D59"/>
    <w:rsid w:val="00B94CF9"/>
    <w:rsid w:val="00BB2997"/>
    <w:rsid w:val="00BF605B"/>
    <w:rsid w:val="00C809BB"/>
    <w:rsid w:val="00C81258"/>
    <w:rsid w:val="00CB64AF"/>
    <w:rsid w:val="00D77D95"/>
    <w:rsid w:val="00D9524B"/>
    <w:rsid w:val="00DA444B"/>
    <w:rsid w:val="00DE3CFA"/>
    <w:rsid w:val="00DF6B6B"/>
    <w:rsid w:val="00E4253B"/>
    <w:rsid w:val="00E45C8D"/>
    <w:rsid w:val="00ED100F"/>
    <w:rsid w:val="00F3293C"/>
    <w:rsid w:val="00F37C4B"/>
    <w:rsid w:val="00F6418D"/>
    <w:rsid w:val="00F7224E"/>
    <w:rsid w:val="00F83366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5C5013-8AF1-4199-AFEF-0350A9FF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09BB"/>
    <w:pPr>
      <w:ind w:left="720"/>
      <w:contextualSpacing/>
    </w:pPr>
  </w:style>
  <w:style w:type="table" w:styleId="a4">
    <w:name w:val="Table Grid"/>
    <w:basedOn w:val="a1"/>
    <w:uiPriority w:val="39"/>
    <w:rsid w:val="00B94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7C4B"/>
    <w:rPr>
      <w:rFonts w:ascii="Tahoma" w:eastAsia="Times New Roman" w:hAnsi="Tahoma" w:cs="Tahoma"/>
      <w:sz w:val="16"/>
      <w:szCs w:val="16"/>
      <w:lang w:eastAsia="en-US"/>
    </w:rPr>
  </w:style>
  <w:style w:type="character" w:styleId="a7">
    <w:name w:val="Hyperlink"/>
    <w:uiPriority w:val="99"/>
    <w:semiHidden/>
    <w:unhideWhenUsed/>
    <w:rsid w:val="00412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29</cp:revision>
  <cp:lastPrinted>2021-05-26T11:18:00Z</cp:lastPrinted>
  <dcterms:created xsi:type="dcterms:W3CDTF">2018-01-11T09:22:00Z</dcterms:created>
  <dcterms:modified xsi:type="dcterms:W3CDTF">2022-12-22T15:12:00Z</dcterms:modified>
</cp:coreProperties>
</file>