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0" w:rsidRPr="00C5290B" w:rsidRDefault="00C5290B" w:rsidP="00C529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90B">
        <w:rPr>
          <w:rFonts w:ascii="Times New Roman" w:hAnsi="Times New Roman" w:cs="Times New Roman"/>
          <w:b/>
          <w:sz w:val="26"/>
          <w:szCs w:val="26"/>
        </w:rPr>
        <w:t>ТЕМЫ РЕФЕРАТОВ</w:t>
      </w:r>
    </w:p>
    <w:p w:rsidR="00C5290B" w:rsidRDefault="00C5290B" w:rsidP="00C5290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290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C5290B">
        <w:rPr>
          <w:rFonts w:ascii="Times New Roman" w:hAnsi="Times New Roman" w:cs="Times New Roman"/>
          <w:b/>
          <w:sz w:val="26"/>
          <w:szCs w:val="26"/>
        </w:rPr>
        <w:t>Современные методы клинических исследований в лабораторной диагностике</w:t>
      </w:r>
      <w:r w:rsidRPr="00C5290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5290B" w:rsidRPr="00C5290B" w:rsidRDefault="00C5290B" w:rsidP="00C5290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C5290B" w:rsidRPr="00C5290B" w:rsidRDefault="00C5290B" w:rsidP="00C5290B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Повреждение и дистрофия. Определение «повреждение» и «дистрофия», связь и различие между ними. Причины и морфогенетические механизмы развития дистрофий. Принципы классификации дистрофий.</w:t>
      </w:r>
    </w:p>
    <w:p w:rsidR="00C5290B" w:rsidRPr="00C5290B" w:rsidRDefault="00C5290B" w:rsidP="00C5290B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Паренхиматозные белковые дистрофии. Определение, виды паренхиматозных белковых дистрофий, причины их развития, морфологическая характеристика отдельным форм (макро- и микроскопические изменения), возможные исходы.</w:t>
      </w:r>
    </w:p>
    <w:p w:rsidR="00C5290B" w:rsidRPr="00C5290B" w:rsidRDefault="00C5290B" w:rsidP="00C5290B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Паренхиматозная жировая дистрофия миокарда, печени, почек. Причины паренхиматозной жировой дистрофии этих органов, морфологическая характеристика, возможные исходы. Методы гистохимического выявления этого вида дистрофий.</w:t>
      </w:r>
    </w:p>
    <w:p w:rsidR="00C5290B" w:rsidRPr="00C5290B" w:rsidRDefault="00C5290B" w:rsidP="00C5290B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Паренхиматозные углеводные дистрофии. Определение, виды паренхиматозных углеводных дистрофий, причины их возникновения, морфологическая характеристика с описанием гистохимических методов выявления, возможные исходы.</w:t>
      </w:r>
    </w:p>
    <w:p w:rsidR="00C5290B" w:rsidRPr="00C5290B" w:rsidRDefault="00C5290B" w:rsidP="00C5290B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Сосудисто-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стромальные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 xml:space="preserve"> белковые дистрофии: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мукоидное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фибриноидное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 xml:space="preserve"> набухание. Сущность процесса, причины развития, морфологическая характеристика этих видов сосудисто-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стромальных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диспротеинозов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>, возможные исходы.</w:t>
      </w:r>
    </w:p>
    <w:p w:rsidR="00C5290B" w:rsidRPr="00C5290B" w:rsidRDefault="00C5290B" w:rsidP="00C5290B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Гиалиноз. Сущность процесса, состав и виды гиалиноза с описанием морфологической характеристики каждого вида, возможные исходы, значение для организма.</w:t>
      </w:r>
    </w:p>
    <w:p w:rsidR="00C5290B" w:rsidRPr="00C5290B" w:rsidRDefault="00C5290B" w:rsidP="00C5290B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 xml:space="preserve">Нарушение обмена гликопротеидов,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гликозаминогликанов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 xml:space="preserve"> и нуклеопротеидов. Сущность процесса, механизмы развития и морфологические проявления при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ослизнении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 xml:space="preserve"> тканей,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гаргоилизме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>, подагре, мочекаменной болезни и мочекислом инфаркте, возможные исходы.</w:t>
      </w:r>
    </w:p>
    <w:p w:rsidR="00C5290B" w:rsidRPr="00C5290B" w:rsidRDefault="00C5290B" w:rsidP="00C5290B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Смешанные дистрофии. Сущность процесса, общая характеристика экзо- и эндогенным (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хромопротеидам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>) пигментам, виды смешанных дистрофий, их значение для организма.</w:t>
      </w:r>
    </w:p>
    <w:p w:rsidR="00C5290B" w:rsidRPr="00C5290B" w:rsidRDefault="00C5290B" w:rsidP="00C5290B">
      <w:pPr>
        <w:tabs>
          <w:tab w:val="num" w:pos="284"/>
          <w:tab w:val="left" w:pos="426"/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 xml:space="preserve">9. Общий и местный гемосидероз. Причины и условия возникновения, патоморфология внутренних органов, дифференциальная диагностика между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гемосидерозом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 xml:space="preserve"> и нарушением обмена других эндогенных пигментов, возможные исходы.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10. Нарушение обмена билирубина. Виды и причины возникновения желтух, их клинико-морфологические проявления, возможные исходы.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 xml:space="preserve">11. Нарушение обмена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протеиногенных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 xml:space="preserve"> пигментов. Сущность процесса, классификация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дисхромий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дисмеланозов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>) и клинико-морфологическая характеристика, причины и возможные исходы.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 xml:space="preserve">12. Нарушение обмена минералов. Общее представление о минеральных дистрофиях, их разновидности. Характеристика </w:t>
      </w:r>
      <w:proofErr w:type="spellStart"/>
      <w:r w:rsidRPr="00C5290B">
        <w:rPr>
          <w:rFonts w:ascii="Times New Roman" w:hAnsi="Times New Roman" w:cs="Times New Roman"/>
          <w:sz w:val="24"/>
          <w:szCs w:val="24"/>
        </w:rPr>
        <w:t>кальцинозов</w:t>
      </w:r>
      <w:proofErr w:type="spellEnd"/>
      <w:r w:rsidRPr="00C5290B">
        <w:rPr>
          <w:rFonts w:ascii="Times New Roman" w:hAnsi="Times New Roman" w:cs="Times New Roman"/>
          <w:sz w:val="24"/>
          <w:szCs w:val="24"/>
        </w:rPr>
        <w:t>: виды, морфологические изменения, причины и возможные исходы.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13. Образование камней: причины, механизмы камнеобразования и виды камней, последствия камнеобразования.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14. Некроз: определение, причины, механизмы развития и классификация некрозов, морфологическая картина отдельных клинико-анатомических форм некроза и их последствия.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15. Смерть и ее признаки. Определение, виды смерти и механизмы умирания. Характеристика терминальных состояний, посмертные изменения.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16. Полнокровие. Виды полнокровия, причины и механизмы их возникновения. Морфология внутренних органов и исходы артериального и венозного полнокровия.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17. Инфаркт: определение, причины, патогенез, стадии развития, виды инфарктов и их морфологическая характеристика, исходы.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18. Тромбоз. Определение, причины, виды тромбов, механизмы тромбообразования, морфологическая характеристика отдельных видов тромбов, возможные исходы и осложнения.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lastRenderedPageBreak/>
        <w:t>19. Эмболия. Определение, причины и виды эмболий, пути их продвижения по сосудам, морфологическая характеристика, возможные исходы и значение для организма.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20. Кровотечение и кровоизлияние. причины, механизмы и виды кровотечений и кровоизлияний, морфологическая характеристика, исходы и значение для организма. Дать понятие ДВС-синдрома.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 xml:space="preserve">21. Воспаление: определение, виды, сущность и биологическое значение воспаления, медиаторы и клеточные элементы воспаления, патогенез. 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22. Хроническое (продуктивное) воспаление. Признаки хронического воспаления, его виды, их морфологическая характеристика, возможные исходы.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23. Специфическое воспаление. Клинико-анатомические признаки, характеристика воспаления, вызываемого туберкулезной микобактерией и бледной спирохетой.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24. Репарация и регенерация. Определение, сущность и биологическое значение этих процессов. Виды регенерации и морфологическая характеристика. Компоненты и кинетика процесса заживления ран.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25. Амилоидоз. Сущность процесса, виды амилоидоза, методы его выявления, морфогенетические механизмы. Патоморфология внутренних органов (селезенки, печени, почек), исходы и осложнения амилоидоза.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26. Процессы адаптации: гиперплазия, гипертрофия, атрофия, метаплазия. Определение этих процессов, виды, причины и механизмы их возникновения, морфологические изменения и исходы.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27. Опухоли: определение, сущность опухолевого роста и прогрессии, этиология опухолей, предопухолевые состояния, виды опухолевого атипизма и характеристика, формы роста опухолей, пути метастазирования опухолей.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28. Эпителиальные органонеспецифические опухоли: разновидности доброкачественных и злокачественных эпителиальных опухолей, их морфологическая характеристика, возможные исходы и осложнения, дифференциальная диагностика между доброкачественными и злокачественными опухолями.</w:t>
      </w:r>
    </w:p>
    <w:p w:rsidR="00C5290B" w:rsidRPr="00C5290B" w:rsidRDefault="00C5290B" w:rsidP="00C5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29. Мезенхимальные опухоли. Виды мезенхимальных опухолей и источники их возникновения, характеристика доброкачественных и злокачественных опухоли из соединительной ткани, возможные исходы и осложнения.</w:t>
      </w:r>
    </w:p>
    <w:p w:rsidR="00C5290B" w:rsidRPr="00C5290B" w:rsidRDefault="00C5290B" w:rsidP="00C5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90B">
        <w:rPr>
          <w:rFonts w:ascii="Times New Roman" w:hAnsi="Times New Roman" w:cs="Times New Roman"/>
          <w:sz w:val="24"/>
          <w:szCs w:val="24"/>
        </w:rPr>
        <w:t>30. Лейкозы. Этиология и патогенез лейкозов, их виды, общие морфологические признаки, исходы, осложнения и причины смерти.</w:t>
      </w:r>
    </w:p>
    <w:p w:rsidR="00C5290B" w:rsidRDefault="00C5290B"/>
    <w:sectPr w:rsidR="00C5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36F8C"/>
    <w:multiLevelType w:val="hybridMultilevel"/>
    <w:tmpl w:val="2728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E2"/>
    <w:rsid w:val="00313CE2"/>
    <w:rsid w:val="008F1260"/>
    <w:rsid w:val="00C5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A777-B757-444F-9F25-C28DBF79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2022-12-28T12:37:00Z</dcterms:created>
  <dcterms:modified xsi:type="dcterms:W3CDTF">2022-12-28T12:38:00Z</dcterms:modified>
</cp:coreProperties>
</file>